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2C396" w14:textId="77777777" w:rsidR="0083395E" w:rsidRDefault="0083395E" w:rsidP="0083395E">
      <w:pPr>
        <w:rPr>
          <w:b/>
          <w:bCs/>
          <w:sz w:val="20"/>
          <w:szCs w:val="20"/>
        </w:rPr>
      </w:pPr>
    </w:p>
    <w:p w14:paraId="630C09EE" w14:textId="62C852C3" w:rsidR="00FC5DA0" w:rsidRPr="00FC5DA0" w:rsidRDefault="00FC5DA0" w:rsidP="00E34297">
      <w:pPr>
        <w:ind w:right="-142"/>
        <w:rPr>
          <w:b/>
          <w:bCs/>
          <w:sz w:val="26"/>
          <w:szCs w:val="26"/>
          <w:u w:val="single"/>
        </w:rPr>
      </w:pPr>
      <w:r w:rsidRPr="00FC5DA0">
        <w:rPr>
          <w:rFonts w:asciiTheme="majorHAnsi" w:hAnsiTheme="majorHAnsi" w:cstheme="majorHAnsi"/>
          <w:b/>
          <w:bCs/>
          <w:sz w:val="26"/>
          <w:szCs w:val="26"/>
          <w:u w:val="single"/>
        </w:rPr>
        <w:t>Neue Funktionen für das 1</w:t>
      </w:r>
      <w:r>
        <w:rPr>
          <w:rFonts w:asciiTheme="majorHAnsi" w:hAnsiTheme="majorHAnsi" w:cstheme="majorHAnsi"/>
          <w:b/>
          <w:bCs/>
          <w:sz w:val="26"/>
          <w:szCs w:val="26"/>
          <w:u w:val="single"/>
        </w:rPr>
        <w:t xml:space="preserve">15 </w:t>
      </w:r>
      <w:r w:rsidRPr="00FC5DA0">
        <w:rPr>
          <w:rFonts w:asciiTheme="majorHAnsi" w:hAnsiTheme="majorHAnsi" w:cstheme="majorHAnsi"/>
          <w:b/>
          <w:bCs/>
          <w:sz w:val="26"/>
          <w:szCs w:val="26"/>
          <w:u w:val="single"/>
        </w:rPr>
        <w:t xml:space="preserve">Jahre alte Gebäude </w:t>
      </w:r>
    </w:p>
    <w:p w14:paraId="2B9EFE2D" w14:textId="54E7FE1A" w:rsidR="00AB3501" w:rsidRDefault="00FC5DA0" w:rsidP="00E34297">
      <w:pPr>
        <w:ind w:right="-142"/>
        <w:rPr>
          <w:rFonts w:asciiTheme="majorHAnsi" w:hAnsiTheme="majorHAnsi" w:cstheme="majorHAnsi"/>
          <w:b/>
          <w:bCs/>
          <w:sz w:val="40"/>
          <w:szCs w:val="40"/>
        </w:rPr>
      </w:pPr>
      <w:r>
        <w:rPr>
          <w:rFonts w:asciiTheme="majorHAnsi" w:hAnsiTheme="majorHAnsi" w:cstheme="majorHAnsi"/>
          <w:b/>
          <w:bCs/>
          <w:sz w:val="40"/>
          <w:szCs w:val="40"/>
        </w:rPr>
        <w:t xml:space="preserve">Ehemaliges Fischrestaurant in </w:t>
      </w:r>
      <w:proofErr w:type="spellStart"/>
      <w:r>
        <w:rPr>
          <w:rFonts w:asciiTheme="majorHAnsi" w:hAnsiTheme="majorHAnsi" w:cstheme="majorHAnsi"/>
          <w:b/>
          <w:bCs/>
          <w:sz w:val="40"/>
          <w:szCs w:val="40"/>
        </w:rPr>
        <w:t>Hallwang</w:t>
      </w:r>
      <w:proofErr w:type="spellEnd"/>
      <w:r>
        <w:rPr>
          <w:rFonts w:asciiTheme="majorHAnsi" w:hAnsiTheme="majorHAnsi" w:cstheme="majorHAnsi"/>
          <w:b/>
          <w:bCs/>
          <w:sz w:val="40"/>
          <w:szCs w:val="40"/>
        </w:rPr>
        <w:t xml:space="preserve"> revitalisiert</w:t>
      </w:r>
    </w:p>
    <w:p w14:paraId="2E5D5247" w14:textId="0CDF6BB3" w:rsidR="00FC5DA0" w:rsidRPr="00A73A5C" w:rsidRDefault="00FC5DA0" w:rsidP="00FC5DA0">
      <w:pPr>
        <w:spacing w:before="300" w:after="300"/>
        <w:rPr>
          <w:rFonts w:asciiTheme="majorHAnsi" w:eastAsia="Times New Roman" w:hAnsiTheme="majorHAnsi" w:cstheme="majorHAnsi"/>
          <w:b/>
          <w:bCs/>
          <w:color w:val="000000"/>
          <w:sz w:val="22"/>
          <w:szCs w:val="22"/>
          <w:lang w:eastAsia="de-DE"/>
        </w:rPr>
      </w:pPr>
      <w:r w:rsidRPr="00A73A5C">
        <w:rPr>
          <w:rFonts w:asciiTheme="majorHAnsi" w:eastAsia="Times New Roman" w:hAnsiTheme="majorHAnsi" w:cstheme="majorHAnsi"/>
          <w:b/>
          <w:bCs/>
          <w:color w:val="000000"/>
          <w:sz w:val="22"/>
          <w:szCs w:val="22"/>
          <w:lang w:eastAsia="de-DE"/>
        </w:rPr>
        <w:t xml:space="preserve">Viele </w:t>
      </w:r>
      <w:proofErr w:type="spellStart"/>
      <w:r w:rsidRPr="00A73A5C">
        <w:rPr>
          <w:rFonts w:asciiTheme="majorHAnsi" w:eastAsia="Times New Roman" w:hAnsiTheme="majorHAnsi" w:cstheme="majorHAnsi"/>
          <w:b/>
          <w:bCs/>
          <w:color w:val="000000"/>
          <w:sz w:val="22"/>
          <w:szCs w:val="22"/>
          <w:lang w:eastAsia="de-DE"/>
        </w:rPr>
        <w:t>Flachgauer</w:t>
      </w:r>
      <w:proofErr w:type="spellEnd"/>
      <w:r w:rsidRPr="00A73A5C">
        <w:rPr>
          <w:rFonts w:asciiTheme="majorHAnsi" w:eastAsia="Times New Roman" w:hAnsiTheme="majorHAnsi" w:cstheme="majorHAnsi"/>
          <w:b/>
          <w:bCs/>
          <w:color w:val="000000"/>
          <w:sz w:val="22"/>
          <w:szCs w:val="22"/>
          <w:lang w:eastAsia="de-DE"/>
        </w:rPr>
        <w:t xml:space="preserve"> kennen noch das ehemalige Restaurant von Fisch Krieg in </w:t>
      </w:r>
      <w:proofErr w:type="spellStart"/>
      <w:r w:rsidRPr="00A73A5C">
        <w:rPr>
          <w:rFonts w:asciiTheme="majorHAnsi" w:eastAsia="Times New Roman" w:hAnsiTheme="majorHAnsi" w:cstheme="majorHAnsi"/>
          <w:b/>
          <w:bCs/>
          <w:color w:val="000000"/>
          <w:sz w:val="22"/>
          <w:szCs w:val="22"/>
          <w:lang w:eastAsia="de-DE"/>
        </w:rPr>
        <w:t>Hallwang</w:t>
      </w:r>
      <w:proofErr w:type="spellEnd"/>
      <w:r w:rsidRPr="00A73A5C">
        <w:rPr>
          <w:rFonts w:asciiTheme="majorHAnsi" w:eastAsia="Times New Roman" w:hAnsiTheme="majorHAnsi" w:cstheme="majorHAnsi"/>
          <w:b/>
          <w:bCs/>
          <w:color w:val="000000"/>
          <w:sz w:val="22"/>
          <w:szCs w:val="22"/>
          <w:lang w:eastAsia="de-DE"/>
        </w:rPr>
        <w:t xml:space="preserve">. Direkt an der </w:t>
      </w:r>
      <w:proofErr w:type="spellStart"/>
      <w:r w:rsidRPr="00A73A5C">
        <w:rPr>
          <w:rFonts w:asciiTheme="majorHAnsi" w:eastAsia="Times New Roman" w:hAnsiTheme="majorHAnsi" w:cstheme="majorHAnsi"/>
          <w:b/>
          <w:bCs/>
          <w:color w:val="000000"/>
          <w:sz w:val="22"/>
          <w:szCs w:val="22"/>
          <w:lang w:eastAsia="de-DE"/>
        </w:rPr>
        <w:t>Fischach</w:t>
      </w:r>
      <w:proofErr w:type="spellEnd"/>
      <w:r w:rsidRPr="00A73A5C">
        <w:rPr>
          <w:rFonts w:asciiTheme="majorHAnsi" w:eastAsia="Times New Roman" w:hAnsiTheme="majorHAnsi" w:cstheme="majorHAnsi"/>
          <w:b/>
          <w:bCs/>
          <w:color w:val="000000"/>
          <w:sz w:val="22"/>
          <w:szCs w:val="22"/>
          <w:lang w:eastAsia="de-DE"/>
        </w:rPr>
        <w:t xml:space="preserve"> und den firmeneigenen Teichen gelegen, war es einst eine kulinarische Institution, bis es vor einigen Jahren gesch</w:t>
      </w:r>
      <w:r w:rsidR="0098551D">
        <w:rPr>
          <w:rFonts w:asciiTheme="majorHAnsi" w:eastAsia="Times New Roman" w:hAnsiTheme="majorHAnsi" w:cstheme="majorHAnsi"/>
          <w:b/>
          <w:bCs/>
          <w:color w:val="000000"/>
          <w:sz w:val="22"/>
          <w:szCs w:val="22"/>
          <w:lang w:eastAsia="de-DE"/>
        </w:rPr>
        <w:t>l</w:t>
      </w:r>
      <w:r w:rsidRPr="00A73A5C">
        <w:rPr>
          <w:rFonts w:asciiTheme="majorHAnsi" w:eastAsia="Times New Roman" w:hAnsiTheme="majorHAnsi" w:cstheme="majorHAnsi"/>
          <w:b/>
          <w:bCs/>
          <w:color w:val="000000"/>
          <w:sz w:val="22"/>
          <w:szCs w:val="22"/>
          <w:lang w:eastAsia="de-DE"/>
        </w:rPr>
        <w:t xml:space="preserve">ossen wurde. Nun haben Die Holzköpfe das Gebäudeensemble mit 600 Quadratmetern Wohnfläche innen und außen völlig </w:t>
      </w:r>
      <w:proofErr w:type="gramStart"/>
      <w:r w:rsidRPr="00A73A5C">
        <w:rPr>
          <w:rFonts w:asciiTheme="majorHAnsi" w:eastAsia="Times New Roman" w:hAnsiTheme="majorHAnsi" w:cstheme="majorHAnsi"/>
          <w:b/>
          <w:bCs/>
          <w:color w:val="000000"/>
          <w:sz w:val="22"/>
          <w:szCs w:val="22"/>
          <w:lang w:eastAsia="de-DE"/>
        </w:rPr>
        <w:t>neu gestaltet</w:t>
      </w:r>
      <w:proofErr w:type="gramEnd"/>
      <w:r w:rsidRPr="00A73A5C">
        <w:rPr>
          <w:rFonts w:asciiTheme="majorHAnsi" w:eastAsia="Times New Roman" w:hAnsiTheme="majorHAnsi" w:cstheme="majorHAnsi"/>
          <w:b/>
          <w:bCs/>
          <w:color w:val="000000"/>
          <w:sz w:val="22"/>
          <w:szCs w:val="22"/>
          <w:lang w:eastAsia="de-DE"/>
        </w:rPr>
        <w:t xml:space="preserve">. </w:t>
      </w:r>
    </w:p>
    <w:p w14:paraId="46385F7B" w14:textId="2E4DFE42" w:rsidR="00A73A5C" w:rsidRPr="00A73A5C" w:rsidRDefault="00FC5DA0" w:rsidP="00FC5DA0">
      <w:pPr>
        <w:spacing w:before="300" w:after="300"/>
        <w:rPr>
          <w:rFonts w:asciiTheme="majorHAnsi" w:eastAsia="Times New Roman" w:hAnsiTheme="majorHAnsi" w:cstheme="majorHAnsi"/>
          <w:color w:val="000000"/>
          <w:sz w:val="22"/>
          <w:szCs w:val="22"/>
          <w:lang w:eastAsia="de-DE"/>
        </w:rPr>
      </w:pPr>
      <w:r w:rsidRPr="00A73A5C">
        <w:rPr>
          <w:rFonts w:asciiTheme="majorHAnsi" w:eastAsia="Times New Roman" w:hAnsiTheme="majorHAnsi" w:cstheme="majorHAnsi"/>
          <w:color w:val="000000"/>
          <w:sz w:val="22"/>
          <w:szCs w:val="22"/>
          <w:lang w:eastAsia="de-DE"/>
        </w:rPr>
        <w:t xml:space="preserve">Entstanden sind 5 Wohnungen auf drei Stockwerken mit einer Reihe von maßgetischlerten Details, die bei den Eigentümern – der Psychotherapeutin Dr. Katrin </w:t>
      </w:r>
      <w:proofErr w:type="spellStart"/>
      <w:r w:rsidRPr="00A73A5C">
        <w:rPr>
          <w:rFonts w:asciiTheme="majorHAnsi" w:eastAsia="Times New Roman" w:hAnsiTheme="majorHAnsi" w:cstheme="majorHAnsi"/>
          <w:color w:val="000000"/>
          <w:sz w:val="22"/>
          <w:szCs w:val="22"/>
          <w:lang w:eastAsia="de-DE"/>
        </w:rPr>
        <w:t>Gstach-Wolkers</w:t>
      </w:r>
      <w:r w:rsidR="00C72773">
        <w:rPr>
          <w:rFonts w:asciiTheme="majorHAnsi" w:eastAsia="Times New Roman" w:hAnsiTheme="majorHAnsi" w:cstheme="majorHAnsi"/>
          <w:color w:val="000000"/>
          <w:sz w:val="22"/>
          <w:szCs w:val="22"/>
          <w:lang w:eastAsia="de-DE"/>
        </w:rPr>
        <w:t>t</w:t>
      </w:r>
      <w:r w:rsidRPr="00A73A5C">
        <w:rPr>
          <w:rFonts w:asciiTheme="majorHAnsi" w:eastAsia="Times New Roman" w:hAnsiTheme="majorHAnsi" w:cstheme="majorHAnsi"/>
          <w:color w:val="000000"/>
          <w:sz w:val="22"/>
          <w:szCs w:val="22"/>
          <w:lang w:eastAsia="de-DE"/>
        </w:rPr>
        <w:t>orfer</w:t>
      </w:r>
      <w:proofErr w:type="spellEnd"/>
      <w:r w:rsidRPr="00A73A5C">
        <w:rPr>
          <w:rFonts w:asciiTheme="majorHAnsi" w:eastAsia="Times New Roman" w:hAnsiTheme="majorHAnsi" w:cstheme="majorHAnsi"/>
          <w:color w:val="000000"/>
          <w:sz w:val="22"/>
          <w:szCs w:val="22"/>
          <w:lang w:eastAsia="de-DE"/>
        </w:rPr>
        <w:t xml:space="preserve"> und ihrem Mann, dem Unternehmensberater Markus </w:t>
      </w:r>
      <w:proofErr w:type="spellStart"/>
      <w:r w:rsidRPr="00A73A5C">
        <w:rPr>
          <w:rFonts w:asciiTheme="majorHAnsi" w:eastAsia="Times New Roman" w:hAnsiTheme="majorHAnsi" w:cstheme="majorHAnsi"/>
          <w:color w:val="000000"/>
          <w:sz w:val="22"/>
          <w:szCs w:val="22"/>
          <w:lang w:eastAsia="de-DE"/>
        </w:rPr>
        <w:t>Gstach</w:t>
      </w:r>
      <w:proofErr w:type="spellEnd"/>
      <w:r w:rsidRPr="00A73A5C">
        <w:rPr>
          <w:rFonts w:asciiTheme="majorHAnsi" w:eastAsia="Times New Roman" w:hAnsiTheme="majorHAnsi" w:cstheme="majorHAnsi"/>
          <w:color w:val="000000"/>
          <w:sz w:val="22"/>
          <w:szCs w:val="22"/>
          <w:lang w:eastAsia="de-DE"/>
        </w:rPr>
        <w:t xml:space="preserve"> – Begeisterung hervorgerufen haben.</w:t>
      </w:r>
    </w:p>
    <w:p w14:paraId="0D943E1D" w14:textId="75F5440E" w:rsidR="00FC5DA0" w:rsidRPr="009E2981" w:rsidRDefault="00FC5DA0" w:rsidP="00FC5DA0">
      <w:pPr>
        <w:spacing w:before="300" w:after="300"/>
        <w:rPr>
          <w:rFonts w:ascii="Raleway" w:eastAsia="Times New Roman" w:hAnsi="Raleway" w:cs="Times New Roman"/>
          <w:color w:val="212121"/>
          <w:sz w:val="23"/>
          <w:szCs w:val="23"/>
          <w:lang w:eastAsia="de-DE"/>
        </w:rPr>
      </w:pPr>
      <w:r w:rsidRPr="00A73A5C">
        <w:rPr>
          <w:rFonts w:asciiTheme="majorHAnsi" w:eastAsia="Times New Roman" w:hAnsiTheme="majorHAnsi" w:cstheme="majorHAnsi"/>
          <w:color w:val="000000"/>
          <w:sz w:val="22"/>
          <w:szCs w:val="22"/>
          <w:lang w:eastAsia="de-DE"/>
        </w:rPr>
        <w:t>Der ältere Teil des Häuserdoubles stammt aus dem Jahr 1905, der neuere aus dem Jahr 1964. Die ehemalige Gaststube wurde zu eine</w:t>
      </w:r>
      <w:r w:rsidR="0098551D">
        <w:rPr>
          <w:rFonts w:asciiTheme="majorHAnsi" w:eastAsia="Times New Roman" w:hAnsiTheme="majorHAnsi" w:cstheme="majorHAnsi"/>
          <w:color w:val="000000"/>
          <w:sz w:val="22"/>
          <w:szCs w:val="22"/>
          <w:lang w:eastAsia="de-DE"/>
        </w:rPr>
        <w:t>m</w:t>
      </w:r>
      <w:r w:rsidR="003E1CD5">
        <w:rPr>
          <w:rFonts w:asciiTheme="majorHAnsi" w:eastAsia="Times New Roman" w:hAnsiTheme="majorHAnsi" w:cstheme="majorHAnsi"/>
          <w:color w:val="000000"/>
          <w:sz w:val="22"/>
          <w:szCs w:val="22"/>
          <w:lang w:eastAsia="de-DE"/>
        </w:rPr>
        <w:t xml:space="preserve"> 85</w:t>
      </w:r>
      <w:r w:rsidR="00A73A5C" w:rsidRPr="00A73A5C">
        <w:rPr>
          <w:rFonts w:asciiTheme="majorHAnsi" w:eastAsia="Times New Roman" w:hAnsiTheme="majorHAnsi" w:cstheme="majorHAnsi"/>
          <w:color w:val="000000"/>
          <w:sz w:val="22"/>
          <w:szCs w:val="22"/>
          <w:lang w:eastAsia="de-DE"/>
        </w:rPr>
        <w:t xml:space="preserve"> Quadratmeter </w:t>
      </w:r>
      <w:r w:rsidRPr="00A73A5C">
        <w:rPr>
          <w:rFonts w:asciiTheme="majorHAnsi" w:eastAsia="Times New Roman" w:hAnsiTheme="majorHAnsi" w:cstheme="majorHAnsi"/>
          <w:color w:val="000000"/>
          <w:sz w:val="22"/>
          <w:szCs w:val="22"/>
          <w:lang w:eastAsia="de-DE"/>
        </w:rPr>
        <w:t xml:space="preserve">großen </w:t>
      </w:r>
      <w:r w:rsidR="0098551D">
        <w:rPr>
          <w:rFonts w:asciiTheme="majorHAnsi" w:eastAsia="Times New Roman" w:hAnsiTheme="majorHAnsi" w:cstheme="majorHAnsi"/>
          <w:color w:val="000000"/>
          <w:sz w:val="22"/>
          <w:szCs w:val="22"/>
          <w:lang w:eastAsia="de-DE"/>
        </w:rPr>
        <w:t>Begegnungs-</w:t>
      </w:r>
      <w:r w:rsidR="003E1CD5">
        <w:rPr>
          <w:rFonts w:asciiTheme="majorHAnsi" w:eastAsia="Times New Roman" w:hAnsiTheme="majorHAnsi" w:cstheme="majorHAnsi"/>
          <w:color w:val="000000"/>
          <w:sz w:val="22"/>
          <w:szCs w:val="22"/>
          <w:lang w:eastAsia="de-DE"/>
        </w:rPr>
        <w:t xml:space="preserve"> und </w:t>
      </w:r>
      <w:r w:rsidR="0098551D">
        <w:rPr>
          <w:rFonts w:asciiTheme="majorHAnsi" w:eastAsia="Times New Roman" w:hAnsiTheme="majorHAnsi" w:cstheme="majorHAnsi"/>
          <w:color w:val="000000"/>
          <w:sz w:val="22"/>
          <w:szCs w:val="22"/>
          <w:lang w:eastAsia="de-DE"/>
        </w:rPr>
        <w:t>Speise</w:t>
      </w:r>
      <w:r w:rsidR="003E1CD5">
        <w:rPr>
          <w:rFonts w:asciiTheme="majorHAnsi" w:eastAsia="Times New Roman" w:hAnsiTheme="majorHAnsi" w:cstheme="majorHAnsi"/>
          <w:color w:val="000000"/>
          <w:sz w:val="22"/>
          <w:szCs w:val="22"/>
          <w:lang w:eastAsia="de-DE"/>
        </w:rPr>
        <w:t xml:space="preserve">raum mit </w:t>
      </w:r>
      <w:r w:rsidRPr="00A73A5C">
        <w:rPr>
          <w:rFonts w:asciiTheme="majorHAnsi" w:eastAsia="Times New Roman" w:hAnsiTheme="majorHAnsi" w:cstheme="majorHAnsi"/>
          <w:color w:val="000000"/>
          <w:sz w:val="22"/>
          <w:szCs w:val="22"/>
          <w:lang w:eastAsia="de-DE"/>
        </w:rPr>
        <w:t xml:space="preserve">Schauküche </w:t>
      </w:r>
      <w:r w:rsidR="0098551D">
        <w:rPr>
          <w:rFonts w:asciiTheme="majorHAnsi" w:eastAsia="Times New Roman" w:hAnsiTheme="majorHAnsi" w:cstheme="majorHAnsi"/>
          <w:color w:val="000000"/>
          <w:sz w:val="22"/>
          <w:szCs w:val="22"/>
          <w:lang w:eastAsia="de-DE"/>
        </w:rPr>
        <w:t>und</w:t>
      </w:r>
      <w:r w:rsidRPr="00A73A5C">
        <w:rPr>
          <w:rFonts w:asciiTheme="majorHAnsi" w:eastAsia="Times New Roman" w:hAnsiTheme="majorHAnsi" w:cstheme="majorHAnsi"/>
          <w:color w:val="000000"/>
          <w:sz w:val="22"/>
          <w:szCs w:val="22"/>
          <w:lang w:eastAsia="de-DE"/>
        </w:rPr>
        <w:t xml:space="preserve"> vielen liebevollen Möbeldetails</w:t>
      </w:r>
      <w:r w:rsidR="00A73A5C" w:rsidRPr="00A73A5C">
        <w:rPr>
          <w:rFonts w:asciiTheme="majorHAnsi" w:eastAsia="Times New Roman" w:hAnsiTheme="majorHAnsi" w:cstheme="majorHAnsi"/>
          <w:color w:val="000000"/>
          <w:sz w:val="22"/>
          <w:szCs w:val="22"/>
          <w:lang w:eastAsia="de-DE"/>
        </w:rPr>
        <w:t xml:space="preserve"> umgestaltet</w:t>
      </w:r>
      <w:r w:rsidRPr="009E2981">
        <w:rPr>
          <w:rFonts w:ascii="Raleway" w:eastAsia="Times New Roman" w:hAnsi="Raleway" w:cs="Times New Roman"/>
          <w:color w:val="212121"/>
          <w:sz w:val="23"/>
          <w:szCs w:val="23"/>
          <w:lang w:eastAsia="de-DE"/>
        </w:rPr>
        <w:t xml:space="preserve">. </w:t>
      </w:r>
    </w:p>
    <w:p w14:paraId="1E9EF7B4" w14:textId="77777777" w:rsidR="001C5746" w:rsidRDefault="00FC5DA0" w:rsidP="001C5746">
      <w:pPr>
        <w:spacing w:line="320" w:lineRule="atLeast"/>
        <w:jc w:val="both"/>
        <w:rPr>
          <w:b/>
          <w:bCs/>
          <w:color w:val="C00000"/>
          <w:u w:val="single"/>
        </w:rPr>
      </w:pPr>
      <w:r w:rsidRPr="00A73A5C">
        <w:rPr>
          <w:b/>
          <w:bCs/>
          <w:color w:val="C00000"/>
          <w:u w:val="single"/>
        </w:rPr>
        <w:t>Raffinierte Einbaumöbel</w:t>
      </w:r>
    </w:p>
    <w:p w14:paraId="3354E0D3" w14:textId="52F37421" w:rsidR="00FC5DA0" w:rsidRPr="001C5746" w:rsidRDefault="00FC5DA0" w:rsidP="001C5746">
      <w:pPr>
        <w:spacing w:line="320" w:lineRule="atLeast"/>
        <w:jc w:val="both"/>
        <w:rPr>
          <w:b/>
          <w:bCs/>
          <w:color w:val="C00000"/>
          <w:u w:val="single"/>
        </w:rPr>
      </w:pPr>
      <w:r w:rsidRPr="00A73A5C">
        <w:rPr>
          <w:rFonts w:asciiTheme="majorHAnsi" w:eastAsia="Times New Roman" w:hAnsiTheme="majorHAnsi" w:cstheme="majorHAnsi"/>
          <w:color w:val="000000"/>
          <w:sz w:val="22"/>
          <w:szCs w:val="22"/>
          <w:lang w:eastAsia="de-DE"/>
        </w:rPr>
        <w:t xml:space="preserve">Stolz sind Bewohner auf die Maß genau </w:t>
      </w:r>
      <w:r w:rsidR="00A73A5C" w:rsidRPr="00A73A5C">
        <w:rPr>
          <w:rFonts w:asciiTheme="majorHAnsi" w:eastAsia="Times New Roman" w:hAnsiTheme="majorHAnsi" w:cstheme="majorHAnsi"/>
          <w:color w:val="000000"/>
          <w:sz w:val="22"/>
          <w:szCs w:val="22"/>
          <w:lang w:eastAsia="de-DE"/>
        </w:rPr>
        <w:t>gefertigten Möbel, die sich zum Teil unter der Stiege oder hinter Schiebetüren verbergen. Im zweiten Stock befindet sich</w:t>
      </w:r>
      <w:r w:rsidRPr="00A73A5C">
        <w:rPr>
          <w:rFonts w:asciiTheme="majorHAnsi" w:eastAsia="Times New Roman" w:hAnsiTheme="majorHAnsi" w:cstheme="majorHAnsi"/>
          <w:color w:val="000000"/>
          <w:sz w:val="22"/>
          <w:szCs w:val="22"/>
          <w:lang w:eastAsia="de-DE"/>
        </w:rPr>
        <w:t xml:space="preserve"> ein großer Seminarraum mit kleiner Küche </w:t>
      </w:r>
      <w:r w:rsidR="00A73A5C" w:rsidRPr="00A73A5C">
        <w:rPr>
          <w:rFonts w:asciiTheme="majorHAnsi" w:eastAsia="Times New Roman" w:hAnsiTheme="majorHAnsi" w:cstheme="majorHAnsi"/>
          <w:color w:val="000000"/>
          <w:sz w:val="22"/>
          <w:szCs w:val="22"/>
          <w:lang w:eastAsia="de-DE"/>
        </w:rPr>
        <w:t>sowie</w:t>
      </w:r>
      <w:r w:rsidRPr="00A73A5C">
        <w:rPr>
          <w:rFonts w:asciiTheme="majorHAnsi" w:eastAsia="Times New Roman" w:hAnsiTheme="majorHAnsi" w:cstheme="majorHAnsi"/>
          <w:color w:val="000000"/>
          <w:sz w:val="22"/>
          <w:szCs w:val="22"/>
          <w:lang w:eastAsia="de-DE"/>
        </w:rPr>
        <w:t xml:space="preserve"> Wohn- und Schlafräume</w:t>
      </w:r>
      <w:r w:rsidR="00A73A5C" w:rsidRPr="00A73A5C">
        <w:rPr>
          <w:rFonts w:asciiTheme="majorHAnsi" w:eastAsia="Times New Roman" w:hAnsiTheme="majorHAnsi" w:cstheme="majorHAnsi"/>
          <w:color w:val="000000"/>
          <w:sz w:val="22"/>
          <w:szCs w:val="22"/>
          <w:lang w:eastAsia="de-DE"/>
        </w:rPr>
        <w:t>n</w:t>
      </w:r>
      <w:r w:rsidRPr="00A73A5C">
        <w:rPr>
          <w:rFonts w:asciiTheme="majorHAnsi" w:eastAsia="Times New Roman" w:hAnsiTheme="majorHAnsi" w:cstheme="majorHAnsi"/>
          <w:color w:val="000000"/>
          <w:sz w:val="22"/>
          <w:szCs w:val="22"/>
          <w:lang w:eastAsia="de-DE"/>
        </w:rPr>
        <w:t xml:space="preserve"> für Referenten</w:t>
      </w:r>
      <w:r w:rsidR="00A73A5C" w:rsidRPr="00A73A5C">
        <w:rPr>
          <w:rFonts w:asciiTheme="majorHAnsi" w:eastAsia="Times New Roman" w:hAnsiTheme="majorHAnsi" w:cstheme="majorHAnsi"/>
          <w:color w:val="000000"/>
          <w:sz w:val="22"/>
          <w:szCs w:val="22"/>
          <w:lang w:eastAsia="de-DE"/>
        </w:rPr>
        <w:t xml:space="preserve">. </w:t>
      </w:r>
      <w:r w:rsidRPr="00A73A5C">
        <w:rPr>
          <w:rFonts w:asciiTheme="majorHAnsi" w:eastAsia="Times New Roman" w:hAnsiTheme="majorHAnsi" w:cstheme="majorHAnsi"/>
          <w:color w:val="000000"/>
          <w:sz w:val="22"/>
          <w:szCs w:val="22"/>
          <w:lang w:eastAsia="de-DE"/>
        </w:rPr>
        <w:t xml:space="preserve">Emotionen hat </w:t>
      </w:r>
      <w:r w:rsidR="00A73A5C" w:rsidRPr="00A73A5C">
        <w:rPr>
          <w:rFonts w:asciiTheme="majorHAnsi" w:eastAsia="Times New Roman" w:hAnsiTheme="majorHAnsi" w:cstheme="majorHAnsi"/>
          <w:color w:val="000000"/>
          <w:sz w:val="22"/>
          <w:szCs w:val="22"/>
          <w:lang w:eastAsia="de-DE"/>
        </w:rPr>
        <w:t xml:space="preserve">bei den Auftraggebern </w:t>
      </w:r>
      <w:r w:rsidRPr="00A73A5C">
        <w:rPr>
          <w:rFonts w:asciiTheme="majorHAnsi" w:eastAsia="Times New Roman" w:hAnsiTheme="majorHAnsi" w:cstheme="majorHAnsi"/>
          <w:color w:val="000000"/>
          <w:sz w:val="22"/>
          <w:szCs w:val="22"/>
          <w:lang w:eastAsia="de-DE"/>
        </w:rPr>
        <w:t>ein Detail in den Büroräumen auf der ersten Etage gesorgt: Hier wurde</w:t>
      </w:r>
      <w:r w:rsidR="0063291F">
        <w:rPr>
          <w:rFonts w:asciiTheme="majorHAnsi" w:eastAsia="Times New Roman" w:hAnsiTheme="majorHAnsi" w:cstheme="majorHAnsi"/>
          <w:color w:val="000000"/>
          <w:sz w:val="22"/>
          <w:szCs w:val="22"/>
          <w:lang w:eastAsia="de-DE"/>
        </w:rPr>
        <w:t>n</w:t>
      </w:r>
      <w:r w:rsidRPr="00A73A5C">
        <w:rPr>
          <w:rFonts w:asciiTheme="majorHAnsi" w:eastAsia="Times New Roman" w:hAnsiTheme="majorHAnsi" w:cstheme="majorHAnsi"/>
          <w:color w:val="000000"/>
          <w:sz w:val="22"/>
          <w:szCs w:val="22"/>
          <w:lang w:eastAsia="de-DE"/>
        </w:rPr>
        <w:t xml:space="preserve"> für die individuell gestalteten Bücherregale Vollholzbretter verwendet, die aus früher am Grundstück stehenden Esche</w:t>
      </w:r>
      <w:r w:rsidR="0063291F">
        <w:rPr>
          <w:rFonts w:asciiTheme="majorHAnsi" w:eastAsia="Times New Roman" w:hAnsiTheme="majorHAnsi" w:cstheme="majorHAnsi"/>
          <w:color w:val="000000"/>
          <w:sz w:val="22"/>
          <w:szCs w:val="22"/>
          <w:lang w:eastAsia="de-DE"/>
        </w:rPr>
        <w:t>n</w:t>
      </w:r>
      <w:r w:rsidRPr="00A73A5C">
        <w:rPr>
          <w:rFonts w:asciiTheme="majorHAnsi" w:eastAsia="Times New Roman" w:hAnsiTheme="majorHAnsi" w:cstheme="majorHAnsi"/>
          <w:color w:val="000000"/>
          <w:sz w:val="22"/>
          <w:szCs w:val="22"/>
          <w:lang w:eastAsia="de-DE"/>
        </w:rPr>
        <w:t xml:space="preserve"> gewonnen wurden.</w:t>
      </w:r>
    </w:p>
    <w:p w14:paraId="0F07E1C5" w14:textId="77777777" w:rsidR="001C5746" w:rsidRDefault="001C5746" w:rsidP="00A73A5C">
      <w:pPr>
        <w:spacing w:line="320" w:lineRule="atLeast"/>
        <w:jc w:val="both"/>
        <w:rPr>
          <w:b/>
          <w:bCs/>
          <w:color w:val="C00000"/>
          <w:u w:val="single"/>
        </w:rPr>
      </w:pPr>
    </w:p>
    <w:p w14:paraId="66E1B2F9" w14:textId="77777777" w:rsidR="001C5746" w:rsidRDefault="00FC5DA0" w:rsidP="001C5746">
      <w:pPr>
        <w:spacing w:line="320" w:lineRule="atLeast"/>
        <w:jc w:val="both"/>
        <w:rPr>
          <w:b/>
          <w:bCs/>
          <w:color w:val="C00000"/>
          <w:u w:val="single"/>
        </w:rPr>
      </w:pPr>
      <w:r w:rsidRPr="00A73A5C">
        <w:rPr>
          <w:b/>
          <w:bCs/>
          <w:color w:val="C00000"/>
          <w:u w:val="single"/>
        </w:rPr>
        <w:t xml:space="preserve">Niedrigenergiehaus durch ökologische Dämmung </w:t>
      </w:r>
    </w:p>
    <w:p w14:paraId="2BCD636E" w14:textId="000DB87E" w:rsidR="00FC5DA0" w:rsidRDefault="00FC5DA0" w:rsidP="001C5746">
      <w:pPr>
        <w:spacing w:line="320" w:lineRule="atLeast"/>
        <w:jc w:val="both"/>
        <w:rPr>
          <w:rFonts w:asciiTheme="majorHAnsi" w:eastAsia="Times New Roman" w:hAnsiTheme="majorHAnsi" w:cstheme="majorHAnsi"/>
          <w:color w:val="000000"/>
          <w:sz w:val="22"/>
          <w:szCs w:val="22"/>
          <w:lang w:eastAsia="de-DE"/>
        </w:rPr>
      </w:pPr>
      <w:r w:rsidRPr="00A73A5C">
        <w:rPr>
          <w:rFonts w:asciiTheme="majorHAnsi" w:eastAsia="Times New Roman" w:hAnsiTheme="majorHAnsi" w:cstheme="majorHAnsi"/>
          <w:color w:val="000000"/>
          <w:sz w:val="22"/>
          <w:szCs w:val="22"/>
          <w:lang w:eastAsia="de-DE"/>
        </w:rPr>
        <w:t>Viele funktionelle Highlights finden sich auch am modernisierten Gebäude selbst, das innen und außen komplett saniert wurde. Die alten Gemäuer haben außen ein zusätzliches Holzständerwerk erhalten, das mit Holzweichfaserdämmplatten verkleidet und verputzt wurde, der Zwischenraum wurde mit Zellulosedämmstoff ausgeblasen. Dadurch kann das Gebäude mit einem sehr angenehmen und ökologisch hervorragende</w:t>
      </w:r>
      <w:r w:rsidR="0063291F">
        <w:rPr>
          <w:rFonts w:asciiTheme="majorHAnsi" w:eastAsia="Times New Roman" w:hAnsiTheme="majorHAnsi" w:cstheme="majorHAnsi"/>
          <w:color w:val="000000"/>
          <w:sz w:val="22"/>
          <w:szCs w:val="22"/>
          <w:lang w:eastAsia="de-DE"/>
        </w:rPr>
        <w:t>m</w:t>
      </w:r>
      <w:r w:rsidRPr="00A73A5C">
        <w:rPr>
          <w:rFonts w:asciiTheme="majorHAnsi" w:eastAsia="Times New Roman" w:hAnsiTheme="majorHAnsi" w:cstheme="majorHAnsi"/>
          <w:color w:val="000000"/>
          <w:sz w:val="22"/>
          <w:szCs w:val="22"/>
          <w:lang w:eastAsia="de-DE"/>
        </w:rPr>
        <w:t xml:space="preserve"> Wohnklima mit sehr hohen Dämmwerten aufwarten. Das </w:t>
      </w:r>
      <w:r w:rsidR="00A73A5C" w:rsidRPr="00A73A5C">
        <w:rPr>
          <w:rFonts w:asciiTheme="majorHAnsi" w:eastAsia="Times New Roman" w:hAnsiTheme="majorHAnsi" w:cstheme="majorHAnsi"/>
          <w:color w:val="000000"/>
          <w:sz w:val="22"/>
          <w:szCs w:val="22"/>
          <w:lang w:eastAsia="de-DE"/>
        </w:rPr>
        <w:t>115</w:t>
      </w:r>
      <w:r w:rsidRPr="00A73A5C">
        <w:rPr>
          <w:rFonts w:asciiTheme="majorHAnsi" w:eastAsia="Times New Roman" w:hAnsiTheme="majorHAnsi" w:cstheme="majorHAnsi"/>
          <w:color w:val="000000"/>
          <w:sz w:val="22"/>
          <w:szCs w:val="22"/>
          <w:lang w:eastAsia="de-DE"/>
        </w:rPr>
        <w:t xml:space="preserve"> Jahr</w:t>
      </w:r>
      <w:r w:rsidR="00A73A5C" w:rsidRPr="00A73A5C">
        <w:rPr>
          <w:rFonts w:asciiTheme="majorHAnsi" w:eastAsia="Times New Roman" w:hAnsiTheme="majorHAnsi" w:cstheme="majorHAnsi"/>
          <w:color w:val="000000"/>
          <w:sz w:val="22"/>
          <w:szCs w:val="22"/>
          <w:lang w:eastAsia="de-DE"/>
        </w:rPr>
        <w:t>e</w:t>
      </w:r>
      <w:r w:rsidRPr="00A73A5C">
        <w:rPr>
          <w:rFonts w:asciiTheme="majorHAnsi" w:eastAsia="Times New Roman" w:hAnsiTheme="majorHAnsi" w:cstheme="majorHAnsi"/>
          <w:color w:val="000000"/>
          <w:sz w:val="22"/>
          <w:szCs w:val="22"/>
          <w:lang w:eastAsia="de-DE"/>
        </w:rPr>
        <w:t xml:space="preserve"> alte Haus ist jetzt zum Niedrigenergiehaus mutiert. </w:t>
      </w:r>
    </w:p>
    <w:p w14:paraId="2787B29D" w14:textId="77777777" w:rsidR="001C5746" w:rsidRPr="001C5746" w:rsidRDefault="001C5746" w:rsidP="001C5746">
      <w:pPr>
        <w:spacing w:line="320" w:lineRule="atLeast"/>
        <w:jc w:val="both"/>
        <w:rPr>
          <w:b/>
          <w:bCs/>
          <w:color w:val="C00000"/>
          <w:u w:val="single"/>
        </w:rPr>
      </w:pPr>
    </w:p>
    <w:p w14:paraId="012195A7" w14:textId="0B824947" w:rsidR="00C07A62" w:rsidRPr="00AE0357" w:rsidRDefault="00AB1625" w:rsidP="007A3A7D">
      <w:pPr>
        <w:spacing w:line="320" w:lineRule="atLeast"/>
        <w:jc w:val="both"/>
        <w:rPr>
          <w:b/>
          <w:bCs/>
          <w:color w:val="C00000"/>
          <w:u w:val="single"/>
        </w:rPr>
      </w:pPr>
      <w:r w:rsidRPr="00AE0357">
        <w:rPr>
          <w:b/>
          <w:bCs/>
          <w:color w:val="C00000"/>
          <w:u w:val="single"/>
        </w:rPr>
        <w:t xml:space="preserve">Über </w:t>
      </w:r>
      <w:r w:rsidR="00A73A5C">
        <w:rPr>
          <w:b/>
          <w:bCs/>
          <w:color w:val="C00000"/>
          <w:u w:val="single"/>
        </w:rPr>
        <w:t xml:space="preserve">Die Holzköpfe </w:t>
      </w:r>
    </w:p>
    <w:p w14:paraId="287474DE" w14:textId="6F211A83" w:rsidR="00AB1625" w:rsidRDefault="00AF586E" w:rsidP="00BE4C70">
      <w:pPr>
        <w:spacing w:line="320" w:lineRule="atLeast"/>
        <w:jc w:val="both"/>
        <w:rPr>
          <w:rFonts w:asciiTheme="majorHAnsi" w:eastAsia="Times New Roman" w:hAnsiTheme="majorHAnsi" w:cstheme="majorHAnsi"/>
          <w:color w:val="000000"/>
          <w:sz w:val="22"/>
          <w:szCs w:val="22"/>
          <w:lang w:eastAsia="de-DE"/>
        </w:rPr>
      </w:pPr>
      <w:r w:rsidRPr="00D14C6F">
        <w:rPr>
          <w:rFonts w:asciiTheme="majorHAnsi" w:eastAsia="Times New Roman" w:hAnsiTheme="majorHAnsi" w:cstheme="majorHAnsi"/>
          <w:color w:val="000000"/>
          <w:sz w:val="22"/>
          <w:szCs w:val="22"/>
          <w:lang w:eastAsia="de-DE"/>
        </w:rPr>
        <w:t>D</w:t>
      </w:r>
      <w:r w:rsidR="00AB1625" w:rsidRPr="00D14C6F">
        <w:rPr>
          <w:rFonts w:asciiTheme="majorHAnsi" w:eastAsia="Times New Roman" w:hAnsiTheme="majorHAnsi" w:cstheme="majorHAnsi"/>
          <w:color w:val="000000"/>
          <w:sz w:val="22"/>
          <w:szCs w:val="22"/>
          <w:lang w:eastAsia="de-DE"/>
        </w:rPr>
        <w:t xml:space="preserve">ie </w:t>
      </w:r>
      <w:r w:rsidR="00A73A5C">
        <w:rPr>
          <w:rFonts w:asciiTheme="majorHAnsi" w:eastAsia="Times New Roman" w:hAnsiTheme="majorHAnsi" w:cstheme="majorHAnsi"/>
          <w:color w:val="000000"/>
          <w:sz w:val="22"/>
          <w:szCs w:val="22"/>
          <w:lang w:eastAsia="de-DE"/>
        </w:rPr>
        <w:t xml:space="preserve">Holzköpfe sind eine Bau- und Möbeltischlerei, die zur </w:t>
      </w:r>
      <w:proofErr w:type="spellStart"/>
      <w:r w:rsidRPr="00D14C6F">
        <w:rPr>
          <w:rFonts w:asciiTheme="majorHAnsi" w:eastAsia="Times New Roman" w:hAnsiTheme="majorHAnsi" w:cstheme="majorHAnsi"/>
          <w:color w:val="000000"/>
          <w:sz w:val="22"/>
          <w:szCs w:val="22"/>
          <w:lang w:eastAsia="de-DE"/>
        </w:rPr>
        <w:t>S</w:t>
      </w:r>
      <w:r w:rsidR="00AB1625" w:rsidRPr="00D14C6F">
        <w:rPr>
          <w:rFonts w:asciiTheme="majorHAnsi" w:eastAsia="Times New Roman" w:hAnsiTheme="majorHAnsi" w:cstheme="majorHAnsi"/>
          <w:color w:val="000000"/>
          <w:sz w:val="22"/>
          <w:szCs w:val="22"/>
          <w:lang w:eastAsia="de-DE"/>
        </w:rPr>
        <w:t>chobergruppe</w:t>
      </w:r>
      <w:proofErr w:type="spellEnd"/>
      <w:r w:rsidR="00AB1625" w:rsidRPr="00D14C6F">
        <w:rPr>
          <w:rFonts w:asciiTheme="majorHAnsi" w:eastAsia="Times New Roman" w:hAnsiTheme="majorHAnsi" w:cstheme="majorHAnsi"/>
          <w:color w:val="000000"/>
          <w:sz w:val="22"/>
          <w:szCs w:val="22"/>
          <w:lang w:eastAsia="de-DE"/>
        </w:rPr>
        <w:t xml:space="preserve"> </w:t>
      </w:r>
      <w:r w:rsidR="00A73A5C">
        <w:rPr>
          <w:rFonts w:asciiTheme="majorHAnsi" w:eastAsia="Times New Roman" w:hAnsiTheme="majorHAnsi" w:cstheme="majorHAnsi"/>
          <w:color w:val="000000"/>
          <w:sz w:val="22"/>
          <w:szCs w:val="22"/>
          <w:lang w:eastAsia="de-DE"/>
        </w:rPr>
        <w:t>gehört. Dieses Un</w:t>
      </w:r>
      <w:r w:rsidR="00BE4C70">
        <w:rPr>
          <w:rFonts w:asciiTheme="majorHAnsi" w:eastAsia="Times New Roman" w:hAnsiTheme="majorHAnsi" w:cstheme="majorHAnsi"/>
          <w:color w:val="000000"/>
          <w:sz w:val="22"/>
          <w:szCs w:val="22"/>
          <w:lang w:eastAsia="de-DE"/>
        </w:rPr>
        <w:t>t</w:t>
      </w:r>
      <w:r w:rsidR="00A73A5C">
        <w:rPr>
          <w:rFonts w:asciiTheme="majorHAnsi" w:eastAsia="Times New Roman" w:hAnsiTheme="majorHAnsi" w:cstheme="majorHAnsi"/>
          <w:color w:val="000000"/>
          <w:sz w:val="22"/>
          <w:szCs w:val="22"/>
          <w:lang w:eastAsia="de-DE"/>
        </w:rPr>
        <w:t xml:space="preserve">ernehmen </w:t>
      </w:r>
      <w:r w:rsidR="00AB1625" w:rsidRPr="00D14C6F">
        <w:rPr>
          <w:rFonts w:asciiTheme="majorHAnsi" w:eastAsia="Times New Roman" w:hAnsiTheme="majorHAnsi" w:cstheme="majorHAnsi"/>
          <w:color w:val="000000"/>
          <w:sz w:val="22"/>
          <w:szCs w:val="22"/>
          <w:lang w:eastAsia="de-DE"/>
        </w:rPr>
        <w:t xml:space="preserve">wurde bereits im Jahr 1977 gegründet, also vor über 43 Jahren. In den Anfängen war das Unternehmen </w:t>
      </w:r>
      <w:r w:rsidR="00CE1673" w:rsidRPr="00D14C6F">
        <w:rPr>
          <w:rFonts w:asciiTheme="majorHAnsi" w:eastAsia="Times New Roman" w:hAnsiTheme="majorHAnsi" w:cstheme="majorHAnsi"/>
          <w:color w:val="000000"/>
          <w:sz w:val="22"/>
          <w:szCs w:val="22"/>
          <w:lang w:eastAsia="de-DE"/>
        </w:rPr>
        <w:t xml:space="preserve">aus Friedburg (Innviertel) </w:t>
      </w:r>
      <w:r w:rsidR="00AB1625" w:rsidRPr="00D14C6F">
        <w:rPr>
          <w:rFonts w:asciiTheme="majorHAnsi" w:eastAsia="Times New Roman" w:hAnsiTheme="majorHAnsi" w:cstheme="majorHAnsi"/>
          <w:color w:val="000000"/>
          <w:sz w:val="22"/>
          <w:szCs w:val="22"/>
          <w:lang w:eastAsia="de-DE"/>
        </w:rPr>
        <w:t>eine Zimmerei, 2008 kam dann der Holzbau dazu und in weiterer Folge weitere Firmen, die sich mit nachhaltigem Bauen und Wohnen befassen. Die Idee des geschäftsführenden Gesellschafters, Manuel Schober, ist es, alle Gewerke unter einem Dach zu vereinen.</w:t>
      </w:r>
      <w:r w:rsidR="00B2718E" w:rsidRPr="00D14C6F">
        <w:rPr>
          <w:rFonts w:asciiTheme="majorHAnsi" w:eastAsia="Times New Roman" w:hAnsiTheme="majorHAnsi" w:cstheme="majorHAnsi"/>
          <w:color w:val="000000"/>
          <w:sz w:val="22"/>
          <w:szCs w:val="22"/>
          <w:lang w:eastAsia="de-DE"/>
        </w:rPr>
        <w:t xml:space="preserve"> Sein Bruder Johannes ist Eigentümer der Firma View Elevator. </w:t>
      </w:r>
    </w:p>
    <w:p w14:paraId="6402F4EB" w14:textId="607AD9C6" w:rsidR="00BE4C70" w:rsidRDefault="00BE4C70" w:rsidP="00BE4C70">
      <w:pPr>
        <w:spacing w:line="320" w:lineRule="atLeast"/>
        <w:jc w:val="both"/>
        <w:rPr>
          <w:rFonts w:asciiTheme="majorHAnsi" w:eastAsia="Times New Roman" w:hAnsiTheme="majorHAnsi" w:cstheme="majorHAnsi"/>
          <w:color w:val="000000"/>
          <w:sz w:val="22"/>
          <w:szCs w:val="22"/>
          <w:lang w:eastAsia="de-DE"/>
        </w:rPr>
      </w:pPr>
    </w:p>
    <w:p w14:paraId="64016B2D" w14:textId="0C9DBC55" w:rsidR="00BE4C70" w:rsidRDefault="00BE4C70" w:rsidP="00BE4C70">
      <w:pPr>
        <w:spacing w:line="320" w:lineRule="atLeast"/>
        <w:jc w:val="both"/>
        <w:rPr>
          <w:rFonts w:asciiTheme="majorHAnsi" w:eastAsia="Times New Roman" w:hAnsiTheme="majorHAnsi" w:cstheme="majorHAnsi"/>
          <w:color w:val="000000"/>
          <w:sz w:val="22"/>
          <w:szCs w:val="22"/>
          <w:lang w:eastAsia="de-DE"/>
        </w:rPr>
      </w:pPr>
    </w:p>
    <w:p w14:paraId="1A4EC43A" w14:textId="77777777" w:rsidR="006611D5" w:rsidRDefault="006611D5" w:rsidP="00BE4C70">
      <w:pPr>
        <w:spacing w:line="320" w:lineRule="atLeast"/>
        <w:jc w:val="both"/>
        <w:rPr>
          <w:rFonts w:asciiTheme="majorHAnsi" w:eastAsia="Times New Roman" w:hAnsiTheme="majorHAnsi" w:cstheme="majorHAnsi"/>
          <w:color w:val="000000"/>
          <w:sz w:val="22"/>
          <w:szCs w:val="22"/>
          <w:lang w:eastAsia="de-DE"/>
        </w:rPr>
      </w:pPr>
    </w:p>
    <w:p w14:paraId="431FD89B" w14:textId="77777777" w:rsidR="00BE4C70" w:rsidRPr="00BE4C70" w:rsidRDefault="00BE4C70" w:rsidP="00BE4C70">
      <w:pPr>
        <w:spacing w:line="320" w:lineRule="atLeast"/>
        <w:jc w:val="both"/>
        <w:rPr>
          <w:rFonts w:asciiTheme="majorHAnsi" w:eastAsia="Times New Roman" w:hAnsiTheme="majorHAnsi" w:cstheme="majorHAnsi"/>
          <w:color w:val="000000"/>
          <w:sz w:val="22"/>
          <w:szCs w:val="22"/>
          <w:lang w:eastAsia="de-DE"/>
        </w:rPr>
      </w:pPr>
    </w:p>
    <w:p w14:paraId="23A70938" w14:textId="66EBC497" w:rsidR="00AB1625" w:rsidRPr="00D14C6F" w:rsidRDefault="001C5746" w:rsidP="007A3A7D">
      <w:pPr>
        <w:numPr>
          <w:ilvl w:val="0"/>
          <w:numId w:val="2"/>
        </w:numPr>
        <w:spacing w:line="320" w:lineRule="atLeast"/>
        <w:ind w:left="567" w:hanging="283"/>
        <w:rPr>
          <w:rFonts w:asciiTheme="majorHAnsi" w:eastAsia="Times New Roman" w:hAnsiTheme="majorHAnsi" w:cstheme="majorHAnsi"/>
          <w:color w:val="000000"/>
          <w:sz w:val="22"/>
          <w:szCs w:val="22"/>
          <w:lang w:eastAsia="de-DE"/>
        </w:rPr>
      </w:pPr>
      <w:r>
        <w:rPr>
          <w:rFonts w:asciiTheme="majorHAnsi" w:eastAsia="Times New Roman" w:hAnsiTheme="majorHAnsi" w:cstheme="majorHAnsi"/>
          <w:color w:val="000000"/>
          <w:sz w:val="22"/>
          <w:szCs w:val="22"/>
          <w:lang w:eastAsia="de-DE"/>
        </w:rPr>
        <w:lastRenderedPageBreak/>
        <w:t>D</w:t>
      </w:r>
      <w:r w:rsidR="00AB1625" w:rsidRPr="00D14C6F">
        <w:rPr>
          <w:rFonts w:asciiTheme="majorHAnsi" w:eastAsia="Times New Roman" w:hAnsiTheme="majorHAnsi" w:cstheme="majorHAnsi"/>
          <w:color w:val="000000"/>
          <w:sz w:val="22"/>
          <w:szCs w:val="22"/>
          <w:lang w:eastAsia="de-DE"/>
        </w:rPr>
        <w:t xml:space="preserve">ie </w:t>
      </w:r>
      <w:r w:rsidRPr="00D14C6F">
        <w:rPr>
          <w:rFonts w:asciiTheme="majorHAnsi" w:eastAsia="Times New Roman" w:hAnsiTheme="majorHAnsi" w:cstheme="majorHAnsi"/>
          <w:color w:val="000000"/>
          <w:sz w:val="22"/>
          <w:szCs w:val="22"/>
          <w:lang w:eastAsia="de-DE"/>
        </w:rPr>
        <w:t>Holzhauer</w:t>
      </w:r>
      <w:r w:rsidR="00AB1625" w:rsidRPr="00D14C6F">
        <w:rPr>
          <w:rFonts w:asciiTheme="majorHAnsi" w:eastAsia="Times New Roman" w:hAnsiTheme="majorHAnsi" w:cstheme="majorHAnsi"/>
          <w:color w:val="000000"/>
          <w:sz w:val="22"/>
          <w:szCs w:val="22"/>
          <w:lang w:eastAsia="de-DE"/>
        </w:rPr>
        <w:t xml:space="preserve"> sind zuständig für das Zimmerergewerbe und den Neubau von Holzhäusern</w:t>
      </w:r>
    </w:p>
    <w:p w14:paraId="5A197C70" w14:textId="02807EBD" w:rsidR="00AB1625" w:rsidRPr="00D14C6F" w:rsidRDefault="001C5746" w:rsidP="007A3A7D">
      <w:pPr>
        <w:numPr>
          <w:ilvl w:val="0"/>
          <w:numId w:val="2"/>
        </w:numPr>
        <w:spacing w:line="320" w:lineRule="atLeast"/>
        <w:ind w:left="567" w:hanging="283"/>
        <w:rPr>
          <w:rFonts w:asciiTheme="majorHAnsi" w:eastAsia="Times New Roman" w:hAnsiTheme="majorHAnsi" w:cstheme="majorHAnsi"/>
          <w:color w:val="000000"/>
          <w:sz w:val="22"/>
          <w:szCs w:val="22"/>
          <w:lang w:eastAsia="de-DE"/>
        </w:rPr>
      </w:pPr>
      <w:r>
        <w:rPr>
          <w:rFonts w:asciiTheme="majorHAnsi" w:eastAsia="Times New Roman" w:hAnsiTheme="majorHAnsi" w:cstheme="majorHAnsi"/>
          <w:color w:val="000000"/>
          <w:sz w:val="22"/>
          <w:szCs w:val="22"/>
          <w:lang w:eastAsia="de-DE"/>
        </w:rPr>
        <w:t>D</w:t>
      </w:r>
      <w:r w:rsidR="00AB1625" w:rsidRPr="00D14C6F">
        <w:rPr>
          <w:rFonts w:asciiTheme="majorHAnsi" w:eastAsia="Times New Roman" w:hAnsiTheme="majorHAnsi" w:cstheme="majorHAnsi"/>
          <w:color w:val="000000"/>
          <w:sz w:val="22"/>
          <w:szCs w:val="22"/>
          <w:lang w:eastAsia="de-DE"/>
        </w:rPr>
        <w:t xml:space="preserve">ie </w:t>
      </w:r>
      <w:r w:rsidRPr="00D14C6F">
        <w:rPr>
          <w:rFonts w:asciiTheme="majorHAnsi" w:eastAsia="Times New Roman" w:hAnsiTheme="majorHAnsi" w:cstheme="majorHAnsi"/>
          <w:color w:val="000000"/>
          <w:sz w:val="22"/>
          <w:szCs w:val="22"/>
          <w:lang w:eastAsia="de-DE"/>
        </w:rPr>
        <w:t>Holzköpfe</w:t>
      </w:r>
      <w:r w:rsidR="00AB1625" w:rsidRPr="00D14C6F">
        <w:rPr>
          <w:rFonts w:asciiTheme="majorHAnsi" w:eastAsia="Times New Roman" w:hAnsiTheme="majorHAnsi" w:cstheme="majorHAnsi"/>
          <w:color w:val="000000"/>
          <w:sz w:val="22"/>
          <w:szCs w:val="22"/>
          <w:lang w:eastAsia="de-DE"/>
        </w:rPr>
        <w:t xml:space="preserve"> befassen sich als Möbeltischler mit Inneneinrichtungen und als Bautischler mit der Sanierung von Altbauten und dem Trockenbau</w:t>
      </w:r>
    </w:p>
    <w:p w14:paraId="1EC7BF63" w14:textId="66924334" w:rsidR="00AB1625" w:rsidRPr="00D14C6F" w:rsidRDefault="001C5746" w:rsidP="007A3A7D">
      <w:pPr>
        <w:numPr>
          <w:ilvl w:val="0"/>
          <w:numId w:val="2"/>
        </w:numPr>
        <w:spacing w:line="320" w:lineRule="atLeast"/>
        <w:ind w:left="567" w:hanging="283"/>
        <w:rPr>
          <w:rFonts w:asciiTheme="majorHAnsi" w:eastAsia="Times New Roman" w:hAnsiTheme="majorHAnsi" w:cstheme="majorHAnsi"/>
          <w:color w:val="000000"/>
          <w:sz w:val="22"/>
          <w:szCs w:val="22"/>
          <w:lang w:eastAsia="de-DE"/>
        </w:rPr>
      </w:pPr>
      <w:r>
        <w:rPr>
          <w:rFonts w:asciiTheme="majorHAnsi" w:eastAsia="Times New Roman" w:hAnsiTheme="majorHAnsi" w:cstheme="majorHAnsi"/>
          <w:color w:val="000000"/>
          <w:sz w:val="22"/>
          <w:szCs w:val="22"/>
          <w:lang w:eastAsia="de-DE"/>
        </w:rPr>
        <w:t>D</w:t>
      </w:r>
      <w:r w:rsidR="00AB1625" w:rsidRPr="00D14C6F">
        <w:rPr>
          <w:rFonts w:asciiTheme="majorHAnsi" w:eastAsia="Times New Roman" w:hAnsiTheme="majorHAnsi" w:cstheme="majorHAnsi"/>
          <w:color w:val="000000"/>
          <w:sz w:val="22"/>
          <w:szCs w:val="22"/>
          <w:lang w:eastAsia="de-DE"/>
        </w:rPr>
        <w:t xml:space="preserve">ie </w:t>
      </w:r>
      <w:r>
        <w:rPr>
          <w:rFonts w:asciiTheme="majorHAnsi" w:eastAsia="Times New Roman" w:hAnsiTheme="majorHAnsi" w:cstheme="majorHAnsi"/>
          <w:color w:val="000000"/>
          <w:sz w:val="22"/>
          <w:szCs w:val="22"/>
          <w:lang w:eastAsia="de-DE"/>
        </w:rPr>
        <w:t>D</w:t>
      </w:r>
      <w:r w:rsidR="00AB1625" w:rsidRPr="00D14C6F">
        <w:rPr>
          <w:rFonts w:asciiTheme="majorHAnsi" w:eastAsia="Times New Roman" w:hAnsiTheme="majorHAnsi" w:cstheme="majorHAnsi"/>
          <w:color w:val="000000"/>
          <w:sz w:val="22"/>
          <w:szCs w:val="22"/>
          <w:lang w:eastAsia="de-DE"/>
        </w:rPr>
        <w:t xml:space="preserve">achdichter decken die Häuser ein und </w:t>
      </w:r>
      <w:proofErr w:type="spellStart"/>
      <w:r w:rsidR="00AB1625" w:rsidRPr="00D14C6F">
        <w:rPr>
          <w:rFonts w:asciiTheme="majorHAnsi" w:eastAsia="Times New Roman" w:hAnsiTheme="majorHAnsi" w:cstheme="majorHAnsi"/>
          <w:color w:val="000000"/>
          <w:sz w:val="22"/>
          <w:szCs w:val="22"/>
          <w:lang w:eastAsia="de-DE"/>
        </w:rPr>
        <w:t>spengeln</w:t>
      </w:r>
      <w:proofErr w:type="spellEnd"/>
      <w:r w:rsidR="00AB1625" w:rsidRPr="00D14C6F">
        <w:rPr>
          <w:rFonts w:asciiTheme="majorHAnsi" w:eastAsia="Times New Roman" w:hAnsiTheme="majorHAnsi" w:cstheme="majorHAnsi"/>
          <w:color w:val="000000"/>
          <w:sz w:val="22"/>
          <w:szCs w:val="22"/>
          <w:lang w:eastAsia="de-DE"/>
        </w:rPr>
        <w:t xml:space="preserve"> Dachrinnen, Abflüsse sowie Fensterbänke</w:t>
      </w:r>
    </w:p>
    <w:p w14:paraId="7006059D" w14:textId="08D446FB" w:rsidR="00AB1625" w:rsidRPr="00D14C6F" w:rsidRDefault="001C5746" w:rsidP="007A3A7D">
      <w:pPr>
        <w:numPr>
          <w:ilvl w:val="0"/>
          <w:numId w:val="2"/>
        </w:numPr>
        <w:spacing w:line="320" w:lineRule="atLeast"/>
        <w:ind w:left="567" w:hanging="283"/>
        <w:rPr>
          <w:rFonts w:asciiTheme="majorHAnsi" w:eastAsia="Times New Roman" w:hAnsiTheme="majorHAnsi" w:cstheme="majorHAnsi"/>
          <w:color w:val="000000"/>
          <w:sz w:val="22"/>
          <w:szCs w:val="22"/>
          <w:lang w:eastAsia="de-DE"/>
        </w:rPr>
      </w:pPr>
      <w:r>
        <w:rPr>
          <w:rFonts w:asciiTheme="majorHAnsi" w:eastAsia="Times New Roman" w:hAnsiTheme="majorHAnsi" w:cstheme="majorHAnsi"/>
          <w:color w:val="000000"/>
          <w:sz w:val="22"/>
          <w:szCs w:val="22"/>
          <w:lang w:eastAsia="de-DE"/>
        </w:rPr>
        <w:t>D</w:t>
      </w:r>
      <w:r w:rsidR="00AB1625" w:rsidRPr="00D14C6F">
        <w:rPr>
          <w:rFonts w:asciiTheme="majorHAnsi" w:eastAsia="Times New Roman" w:hAnsiTheme="majorHAnsi" w:cstheme="majorHAnsi"/>
          <w:color w:val="000000"/>
          <w:sz w:val="22"/>
          <w:szCs w:val="22"/>
          <w:lang w:eastAsia="de-DE"/>
        </w:rPr>
        <w:t xml:space="preserve">ie </w:t>
      </w:r>
      <w:r w:rsidRPr="00D14C6F">
        <w:rPr>
          <w:rFonts w:asciiTheme="majorHAnsi" w:eastAsia="Times New Roman" w:hAnsiTheme="majorHAnsi" w:cstheme="majorHAnsi"/>
          <w:color w:val="000000"/>
          <w:sz w:val="22"/>
          <w:szCs w:val="22"/>
          <w:lang w:eastAsia="de-DE"/>
        </w:rPr>
        <w:t>Erdmännchen</w:t>
      </w:r>
      <w:r w:rsidR="00AB1625" w:rsidRPr="00D14C6F">
        <w:rPr>
          <w:rFonts w:asciiTheme="majorHAnsi" w:eastAsia="Times New Roman" w:hAnsiTheme="majorHAnsi" w:cstheme="majorHAnsi"/>
          <w:color w:val="000000"/>
          <w:sz w:val="22"/>
          <w:szCs w:val="22"/>
          <w:lang w:eastAsia="de-DE"/>
        </w:rPr>
        <w:t xml:space="preserve"> gestalten vom Erdaushub bis zur Modellierung des Gartens die Landschaft</w:t>
      </w:r>
    </w:p>
    <w:p w14:paraId="0234DFFA" w14:textId="556F6203" w:rsidR="006E09C4" w:rsidRDefault="001C5746" w:rsidP="006E09C4">
      <w:pPr>
        <w:numPr>
          <w:ilvl w:val="0"/>
          <w:numId w:val="2"/>
        </w:numPr>
        <w:spacing w:line="320" w:lineRule="atLeast"/>
        <w:ind w:left="567" w:hanging="283"/>
        <w:rPr>
          <w:rFonts w:asciiTheme="majorHAnsi" w:eastAsia="Times New Roman" w:hAnsiTheme="majorHAnsi" w:cstheme="majorHAnsi"/>
          <w:color w:val="000000"/>
          <w:sz w:val="22"/>
          <w:szCs w:val="22"/>
          <w:lang w:eastAsia="de-DE"/>
        </w:rPr>
      </w:pPr>
      <w:r>
        <w:rPr>
          <w:rFonts w:asciiTheme="majorHAnsi" w:eastAsia="Times New Roman" w:hAnsiTheme="majorHAnsi" w:cstheme="majorHAnsi"/>
          <w:color w:val="000000"/>
          <w:sz w:val="22"/>
          <w:szCs w:val="22"/>
          <w:lang w:eastAsia="de-DE"/>
        </w:rPr>
        <w:t>D</w:t>
      </w:r>
      <w:r w:rsidR="00AB1625" w:rsidRPr="00D14C6F">
        <w:rPr>
          <w:rFonts w:asciiTheme="majorHAnsi" w:eastAsia="Times New Roman" w:hAnsiTheme="majorHAnsi" w:cstheme="majorHAnsi"/>
          <w:color w:val="000000"/>
          <w:sz w:val="22"/>
          <w:szCs w:val="22"/>
          <w:lang w:eastAsia="de-DE"/>
        </w:rPr>
        <w:t xml:space="preserve">ie </w:t>
      </w:r>
      <w:r w:rsidRPr="00D14C6F">
        <w:rPr>
          <w:rFonts w:asciiTheme="majorHAnsi" w:eastAsia="Times New Roman" w:hAnsiTheme="majorHAnsi" w:cstheme="majorHAnsi"/>
          <w:color w:val="000000"/>
          <w:sz w:val="22"/>
          <w:szCs w:val="22"/>
          <w:lang w:eastAsia="de-DE"/>
        </w:rPr>
        <w:t>Energie</w:t>
      </w:r>
      <w:r>
        <w:rPr>
          <w:rFonts w:asciiTheme="majorHAnsi" w:eastAsia="Times New Roman" w:hAnsiTheme="majorHAnsi" w:cstheme="majorHAnsi"/>
          <w:color w:val="000000"/>
          <w:sz w:val="22"/>
          <w:szCs w:val="22"/>
          <w:lang w:eastAsia="de-DE"/>
        </w:rPr>
        <w:t>b</w:t>
      </w:r>
      <w:r w:rsidRPr="00D14C6F">
        <w:rPr>
          <w:rFonts w:asciiTheme="majorHAnsi" w:eastAsia="Times New Roman" w:hAnsiTheme="majorHAnsi" w:cstheme="majorHAnsi"/>
          <w:color w:val="000000"/>
          <w:sz w:val="22"/>
          <w:szCs w:val="22"/>
          <w:lang w:eastAsia="de-DE"/>
        </w:rPr>
        <w:t>auer</w:t>
      </w:r>
      <w:r w:rsidR="00AB1625" w:rsidRPr="00D14C6F">
        <w:rPr>
          <w:rFonts w:asciiTheme="majorHAnsi" w:eastAsia="Times New Roman" w:hAnsiTheme="majorHAnsi" w:cstheme="majorHAnsi"/>
          <w:color w:val="000000"/>
          <w:sz w:val="22"/>
          <w:szCs w:val="22"/>
          <w:lang w:eastAsia="de-DE"/>
        </w:rPr>
        <w:t xml:space="preserve"> sanieren alte Heizungen, bauen moderne </w:t>
      </w:r>
      <w:proofErr w:type="spellStart"/>
      <w:r w:rsidR="00AB1625" w:rsidRPr="00D14C6F">
        <w:rPr>
          <w:rFonts w:asciiTheme="majorHAnsi" w:eastAsia="Times New Roman" w:hAnsiTheme="majorHAnsi" w:cstheme="majorHAnsi"/>
          <w:color w:val="000000"/>
          <w:sz w:val="22"/>
          <w:szCs w:val="22"/>
          <w:lang w:eastAsia="de-DE"/>
        </w:rPr>
        <w:t>Photovoltatikanlagen</w:t>
      </w:r>
      <w:proofErr w:type="spellEnd"/>
      <w:r w:rsidR="00AB1625" w:rsidRPr="00D14C6F">
        <w:rPr>
          <w:rFonts w:asciiTheme="majorHAnsi" w:eastAsia="Times New Roman" w:hAnsiTheme="majorHAnsi" w:cstheme="majorHAnsi"/>
          <w:color w:val="000000"/>
          <w:sz w:val="22"/>
          <w:szCs w:val="22"/>
          <w:lang w:eastAsia="de-DE"/>
        </w:rPr>
        <w:t xml:space="preserve"> und Erdpumpen ein</w:t>
      </w:r>
      <w:r w:rsidR="006E09C4">
        <w:rPr>
          <w:rFonts w:asciiTheme="majorHAnsi" w:eastAsia="Times New Roman" w:hAnsiTheme="majorHAnsi" w:cstheme="majorHAnsi"/>
          <w:color w:val="000000"/>
          <w:sz w:val="22"/>
          <w:szCs w:val="22"/>
          <w:lang w:eastAsia="de-DE"/>
        </w:rPr>
        <w:t>.</w:t>
      </w:r>
    </w:p>
    <w:p w14:paraId="12FD5E10" w14:textId="77777777" w:rsidR="00BE4C70" w:rsidRPr="00BE4C70" w:rsidRDefault="00BE4C70" w:rsidP="00BE4C70">
      <w:pPr>
        <w:spacing w:line="320" w:lineRule="atLeast"/>
        <w:ind w:left="567"/>
        <w:rPr>
          <w:rFonts w:asciiTheme="majorHAnsi" w:eastAsia="Times New Roman" w:hAnsiTheme="majorHAnsi" w:cstheme="majorHAnsi"/>
          <w:color w:val="000000"/>
          <w:sz w:val="22"/>
          <w:szCs w:val="22"/>
          <w:lang w:eastAsia="de-DE"/>
        </w:rPr>
      </w:pPr>
    </w:p>
    <w:tbl>
      <w:tblPr>
        <w:tblStyle w:val="Tabellenraster"/>
        <w:tblW w:w="13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9"/>
        <w:gridCol w:w="2237"/>
        <w:gridCol w:w="1854"/>
      </w:tblGrid>
      <w:tr w:rsidR="0063291F" w14:paraId="45217F40" w14:textId="77777777" w:rsidTr="00D10325">
        <w:trPr>
          <w:trHeight w:val="2630"/>
        </w:trPr>
        <w:tc>
          <w:tcPr>
            <w:tcW w:w="9579" w:type="dxa"/>
          </w:tcPr>
          <w:tbl>
            <w:tblPr>
              <w:tblStyle w:val="Tabellenraster"/>
              <w:tblW w:w="0" w:type="auto"/>
              <w:tblLook w:val="04A0" w:firstRow="1" w:lastRow="0" w:firstColumn="1" w:lastColumn="0" w:noHBand="0" w:noVBand="1"/>
            </w:tblPr>
            <w:tblGrid>
              <w:gridCol w:w="3536"/>
              <w:gridCol w:w="3196"/>
              <w:gridCol w:w="2631"/>
            </w:tblGrid>
            <w:tr w:rsidR="0063291F" w14:paraId="5DDCCC71" w14:textId="77777777" w:rsidTr="006E09C4">
              <w:tc>
                <w:tcPr>
                  <w:tcW w:w="3196" w:type="dxa"/>
                  <w:tcBorders>
                    <w:top w:val="nil"/>
                    <w:left w:val="nil"/>
                    <w:bottom w:val="nil"/>
                    <w:right w:val="nil"/>
                  </w:tcBorders>
                </w:tcPr>
                <w:p w14:paraId="54991D6E" w14:textId="77777777" w:rsidR="00BE4C70" w:rsidRDefault="006E09C4" w:rsidP="00BE4C70">
                  <w:pPr>
                    <w:rPr>
                      <w:lang w:val="en-GB"/>
                    </w:rPr>
                  </w:pPr>
                  <w:r w:rsidRPr="00A73A5C">
                    <w:rPr>
                      <w:noProof/>
                      <w:lang w:val="en-GB"/>
                    </w:rPr>
                    <w:drawing>
                      <wp:inline distT="0" distB="0" distL="0" distR="0" wp14:anchorId="1CC500F1" wp14:editId="43D05DA5">
                        <wp:extent cx="1889760" cy="1378413"/>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1953891" cy="1425191"/>
                                </a:xfrm>
                                <a:prstGeom prst="rect">
                                  <a:avLst/>
                                </a:prstGeom>
                              </pic:spPr>
                            </pic:pic>
                          </a:graphicData>
                        </a:graphic>
                      </wp:inline>
                    </w:drawing>
                  </w:r>
                </w:p>
                <w:p w14:paraId="3B957752" w14:textId="6B73CD55" w:rsidR="0063291F" w:rsidRPr="00BE4C70" w:rsidRDefault="0063291F" w:rsidP="00BE4C70">
                  <w:pPr>
                    <w:rPr>
                      <w:lang w:val="en-GB"/>
                    </w:rPr>
                  </w:pPr>
                </w:p>
              </w:tc>
              <w:tc>
                <w:tcPr>
                  <w:tcW w:w="2596" w:type="dxa"/>
                  <w:tcBorders>
                    <w:top w:val="nil"/>
                    <w:left w:val="nil"/>
                    <w:bottom w:val="nil"/>
                    <w:right w:val="nil"/>
                  </w:tcBorders>
                </w:tcPr>
                <w:p w14:paraId="700F66CB" w14:textId="556B9FED" w:rsidR="006E09C4" w:rsidRDefault="006E09C4" w:rsidP="00DE6F32">
                  <w:pPr>
                    <w:rPr>
                      <w:rFonts w:asciiTheme="majorHAnsi" w:hAnsiTheme="majorHAnsi" w:cstheme="majorHAnsi"/>
                      <w:sz w:val="22"/>
                      <w:szCs w:val="22"/>
                      <w:lang w:val="de-DE"/>
                    </w:rPr>
                  </w:pPr>
                </w:p>
              </w:tc>
              <w:tc>
                <w:tcPr>
                  <w:tcW w:w="3796" w:type="dxa"/>
                  <w:tcBorders>
                    <w:top w:val="nil"/>
                    <w:left w:val="nil"/>
                    <w:bottom w:val="nil"/>
                    <w:right w:val="nil"/>
                  </w:tcBorders>
                </w:tcPr>
                <w:p w14:paraId="537ED1F4" w14:textId="77777777" w:rsidR="00D3613E" w:rsidRDefault="00D3613E" w:rsidP="006E09C4">
                  <w:pPr>
                    <w:rPr>
                      <w:rFonts w:asciiTheme="majorHAnsi" w:hAnsiTheme="majorHAnsi" w:cstheme="majorHAnsi"/>
                      <w:sz w:val="22"/>
                      <w:szCs w:val="22"/>
                      <w:lang w:val="de-DE"/>
                    </w:rPr>
                  </w:pPr>
                </w:p>
                <w:p w14:paraId="6E496B64" w14:textId="77777777" w:rsidR="00D3613E" w:rsidRDefault="00D3613E" w:rsidP="006E09C4">
                  <w:pPr>
                    <w:rPr>
                      <w:rFonts w:asciiTheme="majorHAnsi" w:hAnsiTheme="majorHAnsi" w:cstheme="majorHAnsi"/>
                      <w:sz w:val="22"/>
                      <w:szCs w:val="22"/>
                      <w:lang w:val="de-DE"/>
                    </w:rPr>
                  </w:pPr>
                </w:p>
                <w:p w14:paraId="385E2FEF" w14:textId="77777777" w:rsidR="00D3613E" w:rsidRDefault="00D3613E" w:rsidP="006E09C4">
                  <w:pPr>
                    <w:rPr>
                      <w:rFonts w:asciiTheme="majorHAnsi" w:hAnsiTheme="majorHAnsi" w:cstheme="majorHAnsi"/>
                      <w:sz w:val="22"/>
                      <w:szCs w:val="22"/>
                      <w:lang w:val="de-DE"/>
                    </w:rPr>
                  </w:pPr>
                </w:p>
                <w:p w14:paraId="1C7C6467" w14:textId="77777777" w:rsidR="00D3613E" w:rsidRDefault="00D3613E" w:rsidP="006E09C4">
                  <w:pPr>
                    <w:rPr>
                      <w:rFonts w:asciiTheme="majorHAnsi" w:hAnsiTheme="majorHAnsi" w:cstheme="majorHAnsi"/>
                      <w:sz w:val="22"/>
                      <w:szCs w:val="22"/>
                      <w:lang w:val="de-DE"/>
                    </w:rPr>
                  </w:pPr>
                </w:p>
                <w:p w14:paraId="7E55201B" w14:textId="3136C04F" w:rsidR="006E09C4" w:rsidRDefault="006E09C4" w:rsidP="00D3613E">
                  <w:pPr>
                    <w:ind w:right="288"/>
                    <w:rPr>
                      <w:rFonts w:asciiTheme="majorHAnsi" w:hAnsiTheme="majorHAnsi" w:cstheme="majorHAnsi"/>
                      <w:sz w:val="22"/>
                      <w:szCs w:val="22"/>
                      <w:lang w:val="de-DE"/>
                    </w:rPr>
                  </w:pPr>
                  <w:r>
                    <w:rPr>
                      <w:rFonts w:asciiTheme="majorHAnsi" w:hAnsiTheme="majorHAnsi" w:cstheme="majorHAnsi"/>
                      <w:sz w:val="22"/>
                      <w:szCs w:val="22"/>
                      <w:lang w:val="de-DE"/>
                    </w:rPr>
                    <w:t xml:space="preserve">Das Gebäude in </w:t>
                  </w:r>
                  <w:proofErr w:type="spellStart"/>
                  <w:r>
                    <w:rPr>
                      <w:rFonts w:asciiTheme="majorHAnsi" w:hAnsiTheme="majorHAnsi" w:cstheme="majorHAnsi"/>
                      <w:sz w:val="22"/>
                      <w:szCs w:val="22"/>
                      <w:lang w:val="de-DE"/>
                    </w:rPr>
                    <w:t>Hallwang</w:t>
                  </w:r>
                  <w:proofErr w:type="spellEnd"/>
                  <w:r>
                    <w:rPr>
                      <w:rFonts w:asciiTheme="majorHAnsi" w:hAnsiTheme="majorHAnsi" w:cstheme="majorHAnsi"/>
                      <w:sz w:val="22"/>
                      <w:szCs w:val="22"/>
                      <w:lang w:val="de-DE"/>
                    </w:rPr>
                    <w:t xml:space="preserve">-Tiefenbach jetzt und </w:t>
                  </w:r>
                  <w:r w:rsidR="00BE4C70">
                    <w:rPr>
                      <w:rFonts w:asciiTheme="majorHAnsi" w:hAnsiTheme="majorHAnsi" w:cstheme="majorHAnsi"/>
                      <w:sz w:val="22"/>
                      <w:szCs w:val="22"/>
                      <w:lang w:val="de-DE"/>
                    </w:rPr>
                    <w:t xml:space="preserve">einst </w:t>
                  </w:r>
                  <w:r>
                    <w:rPr>
                      <w:rFonts w:asciiTheme="majorHAnsi" w:hAnsiTheme="majorHAnsi" w:cstheme="majorHAnsi"/>
                      <w:sz w:val="22"/>
                      <w:szCs w:val="22"/>
                      <w:lang w:val="de-DE"/>
                    </w:rPr>
                    <w:t xml:space="preserve">als Fischrestaurant. </w:t>
                  </w:r>
                </w:p>
                <w:p w14:paraId="19E76A11" w14:textId="7305C8EF" w:rsidR="006E09C4" w:rsidRDefault="006E09C4" w:rsidP="00DE6F32">
                  <w:pPr>
                    <w:rPr>
                      <w:rFonts w:asciiTheme="majorHAnsi" w:hAnsiTheme="majorHAnsi" w:cstheme="majorHAnsi"/>
                      <w:sz w:val="22"/>
                      <w:szCs w:val="22"/>
                      <w:lang w:val="de-DE"/>
                    </w:rPr>
                  </w:pPr>
                </w:p>
              </w:tc>
            </w:tr>
            <w:tr w:rsidR="0063291F" w14:paraId="7E549E0A" w14:textId="77777777" w:rsidTr="006E09C4">
              <w:tc>
                <w:tcPr>
                  <w:tcW w:w="3196" w:type="dxa"/>
                  <w:tcBorders>
                    <w:top w:val="nil"/>
                    <w:left w:val="nil"/>
                    <w:bottom w:val="nil"/>
                    <w:right w:val="nil"/>
                  </w:tcBorders>
                </w:tcPr>
                <w:p w14:paraId="7A9BE2B7" w14:textId="62CC1B64" w:rsidR="006E09C4" w:rsidRDefault="0063291F" w:rsidP="00DE6F32">
                  <w:pPr>
                    <w:rPr>
                      <w:rFonts w:asciiTheme="majorHAnsi" w:hAnsiTheme="majorHAnsi" w:cstheme="majorHAnsi"/>
                      <w:sz w:val="22"/>
                      <w:szCs w:val="22"/>
                      <w:lang w:val="de-DE"/>
                    </w:rPr>
                  </w:pPr>
                  <w:r w:rsidRPr="0063291F">
                    <w:rPr>
                      <w:rFonts w:asciiTheme="majorHAnsi" w:hAnsiTheme="majorHAnsi" w:cstheme="majorHAnsi"/>
                      <w:noProof/>
                      <w:sz w:val="22"/>
                      <w:szCs w:val="22"/>
                      <w:lang w:val="de-DE"/>
                    </w:rPr>
                    <w:drawing>
                      <wp:inline distT="0" distB="0" distL="0" distR="0" wp14:anchorId="4B43BEB8" wp14:editId="4A4F9E2C">
                        <wp:extent cx="2103120" cy="1786415"/>
                        <wp:effectExtent l="0" t="0" r="508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164945" cy="1838930"/>
                                </a:xfrm>
                                <a:prstGeom prst="rect">
                                  <a:avLst/>
                                </a:prstGeom>
                              </pic:spPr>
                            </pic:pic>
                          </a:graphicData>
                        </a:graphic>
                      </wp:inline>
                    </w:drawing>
                  </w:r>
                </w:p>
              </w:tc>
              <w:tc>
                <w:tcPr>
                  <w:tcW w:w="2596" w:type="dxa"/>
                  <w:tcBorders>
                    <w:top w:val="nil"/>
                    <w:left w:val="nil"/>
                    <w:bottom w:val="nil"/>
                    <w:right w:val="nil"/>
                  </w:tcBorders>
                </w:tcPr>
                <w:p w14:paraId="49557440" w14:textId="0AB4F163" w:rsidR="006E09C4" w:rsidRDefault="001C5746" w:rsidP="00DE6F32">
                  <w:pPr>
                    <w:rPr>
                      <w:rFonts w:asciiTheme="majorHAnsi" w:hAnsiTheme="majorHAnsi" w:cstheme="majorHAnsi"/>
                      <w:sz w:val="22"/>
                      <w:szCs w:val="22"/>
                      <w:lang w:val="de-DE"/>
                    </w:rPr>
                  </w:pPr>
                  <w:r w:rsidRPr="00A73A5C">
                    <w:rPr>
                      <w:noProof/>
                    </w:rPr>
                    <w:drawing>
                      <wp:inline distT="0" distB="0" distL="0" distR="0" wp14:anchorId="5A9D10D2" wp14:editId="569B286C">
                        <wp:extent cx="1889125" cy="180594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943347" cy="1857774"/>
                                </a:xfrm>
                                <a:prstGeom prst="rect">
                                  <a:avLst/>
                                </a:prstGeom>
                                <a:ln>
                                  <a:noFill/>
                                </a:ln>
                                <a:extLst>
                                  <a:ext uri="{53640926-AAD7-44D8-BBD7-CCE9431645EC}">
                                    <a14:shadowObscured xmlns:a14="http://schemas.microsoft.com/office/drawing/2010/main"/>
                                  </a:ext>
                                </a:extLst>
                              </pic:spPr>
                            </pic:pic>
                          </a:graphicData>
                        </a:graphic>
                      </wp:inline>
                    </w:drawing>
                  </w:r>
                </w:p>
              </w:tc>
              <w:tc>
                <w:tcPr>
                  <w:tcW w:w="3796" w:type="dxa"/>
                  <w:tcBorders>
                    <w:top w:val="nil"/>
                    <w:left w:val="nil"/>
                    <w:bottom w:val="nil"/>
                    <w:right w:val="nil"/>
                  </w:tcBorders>
                </w:tcPr>
                <w:p w14:paraId="6E599922" w14:textId="061BCB10" w:rsidR="006E09C4" w:rsidRDefault="006E09C4" w:rsidP="006E09C4">
                  <w:pPr>
                    <w:rPr>
                      <w:rFonts w:asciiTheme="majorHAnsi" w:hAnsiTheme="majorHAnsi" w:cstheme="majorHAnsi"/>
                      <w:sz w:val="22"/>
                      <w:szCs w:val="22"/>
                      <w:lang w:val="de-DE"/>
                    </w:rPr>
                  </w:pPr>
                  <w:r w:rsidRPr="006E09C4">
                    <w:rPr>
                      <w:rFonts w:asciiTheme="majorHAnsi" w:hAnsiTheme="majorHAnsi" w:cstheme="majorHAnsi"/>
                      <w:noProof/>
                      <w:sz w:val="22"/>
                      <w:szCs w:val="22"/>
                      <w:lang w:val="de-DE"/>
                    </w:rPr>
                    <w:drawing>
                      <wp:inline distT="0" distB="0" distL="0" distR="0" wp14:anchorId="7349D3CA" wp14:editId="724EE850">
                        <wp:extent cx="1341120" cy="1798679"/>
                        <wp:effectExtent l="0" t="0" r="508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361569" cy="1826104"/>
                                </a:xfrm>
                                <a:prstGeom prst="rect">
                                  <a:avLst/>
                                </a:prstGeom>
                              </pic:spPr>
                            </pic:pic>
                          </a:graphicData>
                        </a:graphic>
                      </wp:inline>
                    </w:drawing>
                  </w:r>
                </w:p>
              </w:tc>
            </w:tr>
            <w:tr w:rsidR="006E09C4" w14:paraId="33CA4391" w14:textId="77777777" w:rsidTr="006C616C">
              <w:tc>
                <w:tcPr>
                  <w:tcW w:w="9588" w:type="dxa"/>
                  <w:gridSpan w:val="3"/>
                  <w:tcBorders>
                    <w:top w:val="nil"/>
                    <w:left w:val="nil"/>
                    <w:bottom w:val="nil"/>
                    <w:right w:val="nil"/>
                  </w:tcBorders>
                </w:tcPr>
                <w:p w14:paraId="29C11EF5" w14:textId="77777777" w:rsidR="006E09C4" w:rsidRDefault="006E09C4" w:rsidP="00DE6F32">
                  <w:pPr>
                    <w:rPr>
                      <w:rFonts w:asciiTheme="majorHAnsi" w:hAnsiTheme="majorHAnsi" w:cstheme="majorHAnsi"/>
                      <w:sz w:val="22"/>
                      <w:szCs w:val="22"/>
                      <w:lang w:val="de-DE"/>
                    </w:rPr>
                  </w:pPr>
                </w:p>
                <w:p w14:paraId="70CD5379" w14:textId="1AB47A8B" w:rsidR="006E09C4" w:rsidRPr="00DE6F32" w:rsidRDefault="006E09C4" w:rsidP="00D3613E">
                  <w:pPr>
                    <w:ind w:right="288"/>
                    <w:rPr>
                      <w:rFonts w:asciiTheme="majorHAnsi" w:hAnsiTheme="majorHAnsi" w:cstheme="majorHAnsi"/>
                      <w:sz w:val="22"/>
                      <w:szCs w:val="22"/>
                      <w:lang w:val="de-DE"/>
                    </w:rPr>
                  </w:pPr>
                  <w:r>
                    <w:rPr>
                      <w:rFonts w:asciiTheme="majorHAnsi" w:hAnsiTheme="majorHAnsi" w:cstheme="majorHAnsi"/>
                      <w:sz w:val="22"/>
                      <w:szCs w:val="22"/>
                      <w:lang w:val="de-DE"/>
                    </w:rPr>
                    <w:t xml:space="preserve">Bei der Einrichtung haben Die Holzköpfe viele raffinierte Details </w:t>
                  </w:r>
                  <w:r w:rsidR="001C5746">
                    <w:rPr>
                      <w:rFonts w:asciiTheme="majorHAnsi" w:hAnsiTheme="majorHAnsi" w:cstheme="majorHAnsi"/>
                      <w:sz w:val="22"/>
                      <w:szCs w:val="22"/>
                      <w:lang w:val="de-DE"/>
                    </w:rPr>
                    <w:t>maß genau</w:t>
                  </w:r>
                  <w:r>
                    <w:rPr>
                      <w:rFonts w:asciiTheme="majorHAnsi" w:hAnsiTheme="majorHAnsi" w:cstheme="majorHAnsi"/>
                      <w:sz w:val="22"/>
                      <w:szCs w:val="22"/>
                      <w:lang w:val="de-DE"/>
                    </w:rPr>
                    <w:t xml:space="preserve"> ausgeführt, etwa im 100 Quadratmeter großen Seminarraum oder </w:t>
                  </w:r>
                  <w:r w:rsidR="00C72773">
                    <w:rPr>
                      <w:rFonts w:asciiTheme="majorHAnsi" w:hAnsiTheme="majorHAnsi" w:cstheme="majorHAnsi"/>
                      <w:sz w:val="22"/>
                      <w:szCs w:val="22"/>
                      <w:lang w:val="de-DE"/>
                    </w:rPr>
                    <w:t>im</w:t>
                  </w:r>
                  <w:r>
                    <w:rPr>
                      <w:rFonts w:asciiTheme="majorHAnsi" w:hAnsiTheme="majorHAnsi" w:cstheme="majorHAnsi"/>
                      <w:sz w:val="22"/>
                      <w:szCs w:val="22"/>
                      <w:lang w:val="de-DE"/>
                    </w:rPr>
                    <w:t xml:space="preserve"> </w:t>
                  </w:r>
                  <w:r w:rsidR="00C72773">
                    <w:rPr>
                      <w:rFonts w:asciiTheme="majorHAnsi" w:hAnsiTheme="majorHAnsi" w:cstheme="majorHAnsi"/>
                      <w:sz w:val="22"/>
                      <w:szCs w:val="22"/>
                      <w:lang w:val="de-DE"/>
                    </w:rPr>
                    <w:t>85</w:t>
                  </w:r>
                  <w:r>
                    <w:rPr>
                      <w:rFonts w:asciiTheme="majorHAnsi" w:hAnsiTheme="majorHAnsi" w:cstheme="majorHAnsi"/>
                      <w:sz w:val="22"/>
                      <w:szCs w:val="22"/>
                      <w:lang w:val="de-DE"/>
                    </w:rPr>
                    <w:t xml:space="preserve"> Quadratmeter </w:t>
                  </w:r>
                  <w:r w:rsidR="00C72773" w:rsidRPr="00A73A5C">
                    <w:rPr>
                      <w:rFonts w:asciiTheme="majorHAnsi" w:eastAsia="Times New Roman" w:hAnsiTheme="majorHAnsi" w:cstheme="majorHAnsi"/>
                      <w:color w:val="000000"/>
                      <w:sz w:val="22"/>
                      <w:szCs w:val="22"/>
                      <w:lang w:eastAsia="de-DE"/>
                    </w:rPr>
                    <w:t xml:space="preserve">großen </w:t>
                  </w:r>
                  <w:r w:rsidR="00C72773">
                    <w:rPr>
                      <w:rFonts w:asciiTheme="majorHAnsi" w:eastAsia="Times New Roman" w:hAnsiTheme="majorHAnsi" w:cstheme="majorHAnsi"/>
                      <w:color w:val="000000"/>
                      <w:sz w:val="22"/>
                      <w:szCs w:val="22"/>
                      <w:lang w:eastAsia="de-DE"/>
                    </w:rPr>
                    <w:t xml:space="preserve">Begegnungs- und Speiseraum mit </w:t>
                  </w:r>
                  <w:r w:rsidR="00C72773" w:rsidRPr="00A73A5C">
                    <w:rPr>
                      <w:rFonts w:asciiTheme="majorHAnsi" w:eastAsia="Times New Roman" w:hAnsiTheme="majorHAnsi" w:cstheme="majorHAnsi"/>
                      <w:color w:val="000000"/>
                      <w:sz w:val="22"/>
                      <w:szCs w:val="22"/>
                      <w:lang w:eastAsia="de-DE"/>
                    </w:rPr>
                    <w:t>Schauküche</w:t>
                  </w:r>
                  <w:r>
                    <w:rPr>
                      <w:rFonts w:asciiTheme="majorHAnsi" w:hAnsiTheme="majorHAnsi" w:cstheme="majorHAnsi"/>
                      <w:sz w:val="22"/>
                      <w:szCs w:val="22"/>
                      <w:lang w:val="de-DE"/>
                    </w:rPr>
                    <w:t>, in der sich einst die Gaststube befand. Unter der Stiege verbirgt sich die Garderobe.</w:t>
                  </w:r>
                </w:p>
                <w:p w14:paraId="6AD9777F" w14:textId="77777777" w:rsidR="006E09C4" w:rsidRDefault="006E09C4" w:rsidP="006E09C4">
                  <w:pPr>
                    <w:rPr>
                      <w:rFonts w:asciiTheme="majorHAnsi" w:hAnsiTheme="majorHAnsi" w:cstheme="majorHAnsi"/>
                      <w:noProof/>
                      <w:sz w:val="22"/>
                      <w:szCs w:val="22"/>
                      <w:lang w:val="de-DE"/>
                    </w:rPr>
                  </w:pPr>
                </w:p>
              </w:tc>
            </w:tr>
            <w:tr w:rsidR="0063291F" w14:paraId="76B96EEE" w14:textId="77777777" w:rsidTr="006E09C4">
              <w:tc>
                <w:tcPr>
                  <w:tcW w:w="3196" w:type="dxa"/>
                  <w:tcBorders>
                    <w:top w:val="nil"/>
                    <w:left w:val="nil"/>
                    <w:bottom w:val="nil"/>
                    <w:right w:val="nil"/>
                  </w:tcBorders>
                </w:tcPr>
                <w:p w14:paraId="6DAFF549" w14:textId="77777777" w:rsidR="006E09C4" w:rsidRPr="006E09C4" w:rsidRDefault="006E09C4" w:rsidP="00DE6F32">
                  <w:pPr>
                    <w:rPr>
                      <w:rFonts w:asciiTheme="majorHAnsi" w:hAnsiTheme="majorHAnsi" w:cstheme="majorHAnsi"/>
                      <w:sz w:val="22"/>
                      <w:szCs w:val="22"/>
                      <w:lang w:val="de-DE"/>
                    </w:rPr>
                  </w:pPr>
                </w:p>
              </w:tc>
              <w:tc>
                <w:tcPr>
                  <w:tcW w:w="2596" w:type="dxa"/>
                  <w:tcBorders>
                    <w:top w:val="nil"/>
                    <w:left w:val="nil"/>
                    <w:bottom w:val="nil"/>
                    <w:right w:val="nil"/>
                  </w:tcBorders>
                </w:tcPr>
                <w:p w14:paraId="1261EA3B" w14:textId="77777777" w:rsidR="006E09C4" w:rsidRPr="00A73A5C" w:rsidRDefault="006E09C4" w:rsidP="00DE6F32"/>
              </w:tc>
              <w:tc>
                <w:tcPr>
                  <w:tcW w:w="3796" w:type="dxa"/>
                  <w:tcBorders>
                    <w:top w:val="nil"/>
                    <w:left w:val="nil"/>
                    <w:bottom w:val="nil"/>
                    <w:right w:val="nil"/>
                  </w:tcBorders>
                </w:tcPr>
                <w:p w14:paraId="5163A4E3" w14:textId="77777777" w:rsidR="006E09C4" w:rsidRDefault="006E09C4" w:rsidP="006E09C4">
                  <w:pPr>
                    <w:rPr>
                      <w:rFonts w:asciiTheme="majorHAnsi" w:hAnsiTheme="majorHAnsi" w:cstheme="majorHAnsi"/>
                      <w:noProof/>
                      <w:sz w:val="22"/>
                      <w:szCs w:val="22"/>
                      <w:lang w:val="de-DE"/>
                    </w:rPr>
                  </w:pPr>
                </w:p>
              </w:tc>
            </w:tr>
          </w:tbl>
          <w:p w14:paraId="795E7729" w14:textId="769F1D16" w:rsidR="00D14C6F" w:rsidRPr="00DE6F32" w:rsidRDefault="00D14C6F" w:rsidP="00DE6F32">
            <w:pPr>
              <w:rPr>
                <w:rFonts w:asciiTheme="majorHAnsi" w:hAnsiTheme="majorHAnsi" w:cstheme="majorHAnsi"/>
                <w:sz w:val="22"/>
                <w:szCs w:val="22"/>
                <w:lang w:val="de-DE"/>
              </w:rPr>
            </w:pPr>
          </w:p>
        </w:tc>
        <w:tc>
          <w:tcPr>
            <w:tcW w:w="2237" w:type="dxa"/>
            <w:tcBorders>
              <w:left w:val="nil"/>
            </w:tcBorders>
          </w:tcPr>
          <w:p w14:paraId="380E644B" w14:textId="77777777" w:rsidR="00D14C6F" w:rsidRDefault="00D14C6F" w:rsidP="00E4685E">
            <w:pPr>
              <w:rPr>
                <w:sz w:val="22"/>
                <w:szCs w:val="22"/>
                <w:lang w:val="de-DE"/>
              </w:rPr>
            </w:pPr>
          </w:p>
        </w:tc>
        <w:tc>
          <w:tcPr>
            <w:tcW w:w="1854" w:type="dxa"/>
            <w:tcBorders>
              <w:left w:val="nil"/>
            </w:tcBorders>
          </w:tcPr>
          <w:p w14:paraId="1B2A6997" w14:textId="77777777" w:rsidR="00D14C6F" w:rsidRPr="00F93119" w:rsidRDefault="00D14C6F" w:rsidP="00E4685E">
            <w:pPr>
              <w:jc w:val="right"/>
              <w:rPr>
                <w:i/>
                <w:iCs/>
                <w:sz w:val="22"/>
                <w:szCs w:val="22"/>
                <w:lang w:val="de-DE"/>
              </w:rPr>
            </w:pPr>
          </w:p>
        </w:tc>
      </w:tr>
      <w:tr w:rsidR="0063291F" w14:paraId="6D58D8FF" w14:textId="77777777" w:rsidTr="00584C47">
        <w:trPr>
          <w:trHeight w:val="2899"/>
        </w:trPr>
        <w:tc>
          <w:tcPr>
            <w:tcW w:w="11816" w:type="dxa"/>
            <w:gridSpan w:val="2"/>
          </w:tcPr>
          <w:p w14:paraId="38AC878D" w14:textId="77777777" w:rsidR="00D14C6F" w:rsidRPr="00D14C6F" w:rsidRDefault="00D14C6F" w:rsidP="00D14C6F">
            <w:pPr>
              <w:rPr>
                <w:rFonts w:asciiTheme="majorHAnsi" w:hAnsiTheme="majorHAnsi" w:cstheme="majorHAnsi"/>
                <w:b/>
                <w:bCs/>
                <w:color w:val="FF0000"/>
                <w:sz w:val="22"/>
                <w:szCs w:val="22"/>
                <w:u w:val="single"/>
                <w:lang w:val="de-DE"/>
              </w:rPr>
            </w:pPr>
            <w:r w:rsidRPr="00D14C6F">
              <w:rPr>
                <w:rFonts w:asciiTheme="majorHAnsi" w:hAnsiTheme="majorHAnsi" w:cstheme="majorHAnsi"/>
                <w:b/>
                <w:bCs/>
                <w:color w:val="FF0000"/>
                <w:sz w:val="22"/>
                <w:szCs w:val="22"/>
                <w:u w:val="single"/>
                <w:lang w:val="de-DE"/>
              </w:rPr>
              <w:t xml:space="preserve">Fotos: </w:t>
            </w:r>
          </w:p>
          <w:p w14:paraId="4DD8FD72" w14:textId="77777777" w:rsidR="00D14C6F" w:rsidRPr="00D14C6F" w:rsidRDefault="00D14C6F" w:rsidP="00D14C6F">
            <w:pPr>
              <w:rPr>
                <w:rFonts w:asciiTheme="majorHAnsi" w:hAnsiTheme="majorHAnsi" w:cstheme="majorHAnsi"/>
                <w:color w:val="000000" w:themeColor="text1"/>
                <w:sz w:val="22"/>
                <w:szCs w:val="22"/>
                <w:lang w:val="de-DE"/>
              </w:rPr>
            </w:pPr>
            <w:r w:rsidRPr="00D14C6F">
              <w:rPr>
                <w:rFonts w:asciiTheme="majorHAnsi" w:hAnsiTheme="majorHAnsi" w:cstheme="majorHAnsi"/>
                <w:color w:val="000000" w:themeColor="text1"/>
                <w:sz w:val="22"/>
                <w:szCs w:val="22"/>
                <w:lang w:val="de-DE"/>
              </w:rPr>
              <w:t>Die Schobergruppe/Kommunikationsmanager.at</w:t>
            </w:r>
          </w:p>
          <w:p w14:paraId="134D123F" w14:textId="196A92CD" w:rsidR="00D14C6F" w:rsidRDefault="00D14C6F" w:rsidP="00D14C6F">
            <w:pPr>
              <w:jc w:val="both"/>
              <w:rPr>
                <w:rFonts w:asciiTheme="majorHAnsi" w:hAnsiTheme="majorHAnsi" w:cstheme="majorHAnsi"/>
                <w:b/>
                <w:bCs/>
                <w:color w:val="FF0000"/>
                <w:sz w:val="22"/>
                <w:szCs w:val="22"/>
                <w:u w:val="single"/>
                <w:lang w:val="de-DE"/>
              </w:rPr>
            </w:pPr>
            <w:r w:rsidRPr="00D14C6F">
              <w:rPr>
                <w:rFonts w:asciiTheme="majorHAnsi" w:hAnsiTheme="majorHAnsi" w:cstheme="majorHAnsi"/>
                <w:color w:val="000000" w:themeColor="text1"/>
                <w:sz w:val="22"/>
                <w:szCs w:val="22"/>
                <w:lang w:val="de-DE"/>
              </w:rPr>
              <w:t>Abdruck bei Angabe des Urhebers</w:t>
            </w:r>
            <w:r w:rsidRPr="00AD068B">
              <w:rPr>
                <w:rFonts w:asciiTheme="majorHAnsi" w:hAnsiTheme="majorHAnsi" w:cstheme="majorHAnsi"/>
                <w:sz w:val="22"/>
                <w:szCs w:val="22"/>
                <w:lang w:val="de-DE"/>
              </w:rPr>
              <w:t xml:space="preserve"> kostenfrei</w:t>
            </w:r>
            <w:r w:rsidRPr="00AD068B">
              <w:rPr>
                <w:rFonts w:asciiTheme="majorHAnsi" w:hAnsiTheme="majorHAnsi" w:cstheme="majorHAnsi"/>
                <w:b/>
                <w:bCs/>
                <w:color w:val="FF0000"/>
                <w:sz w:val="22"/>
                <w:szCs w:val="22"/>
                <w:u w:val="single"/>
                <w:lang w:val="de-DE"/>
              </w:rPr>
              <w:t xml:space="preserve"> </w:t>
            </w:r>
          </w:p>
          <w:p w14:paraId="288E749A" w14:textId="77777777" w:rsidR="001C5746" w:rsidRDefault="001C5746" w:rsidP="00D14C6F">
            <w:pPr>
              <w:jc w:val="both"/>
              <w:rPr>
                <w:rFonts w:asciiTheme="majorHAnsi" w:hAnsiTheme="majorHAnsi" w:cstheme="majorHAnsi"/>
                <w:b/>
                <w:bCs/>
                <w:color w:val="FF0000"/>
                <w:sz w:val="22"/>
                <w:szCs w:val="22"/>
                <w:u w:val="single"/>
                <w:lang w:val="de-DE"/>
              </w:rPr>
            </w:pPr>
          </w:p>
          <w:p w14:paraId="3537BCD6" w14:textId="5BB03E26" w:rsidR="00276BF0" w:rsidRPr="00AD068B" w:rsidRDefault="00276BF0" w:rsidP="00D14C6F">
            <w:pPr>
              <w:jc w:val="both"/>
              <w:rPr>
                <w:rFonts w:asciiTheme="majorHAnsi" w:hAnsiTheme="majorHAnsi" w:cstheme="majorHAnsi"/>
                <w:color w:val="FF0000"/>
                <w:sz w:val="22"/>
                <w:szCs w:val="22"/>
                <w:u w:val="single"/>
                <w:lang w:val="de-DE"/>
              </w:rPr>
            </w:pPr>
            <w:r w:rsidRPr="00AD068B">
              <w:rPr>
                <w:rFonts w:asciiTheme="majorHAnsi" w:hAnsiTheme="majorHAnsi" w:cstheme="majorHAnsi"/>
                <w:b/>
                <w:bCs/>
                <w:color w:val="FF0000"/>
                <w:sz w:val="22"/>
                <w:szCs w:val="22"/>
                <w:u w:val="single"/>
                <w:lang w:val="de-DE"/>
              </w:rPr>
              <w:t>Weitere Informationen</w:t>
            </w:r>
            <w:r w:rsidRPr="00AD068B">
              <w:rPr>
                <w:rFonts w:asciiTheme="majorHAnsi" w:hAnsiTheme="majorHAnsi" w:cstheme="majorHAnsi"/>
                <w:color w:val="FF0000"/>
                <w:sz w:val="22"/>
                <w:szCs w:val="22"/>
                <w:u w:val="single"/>
                <w:lang w:val="de-DE"/>
              </w:rPr>
              <w:t>:</w:t>
            </w:r>
          </w:p>
          <w:p w14:paraId="36541FC1" w14:textId="77777777" w:rsidR="00276BF0" w:rsidRPr="00AD068B" w:rsidRDefault="00276BF0" w:rsidP="00276BF0">
            <w:pPr>
              <w:jc w:val="both"/>
              <w:rPr>
                <w:rFonts w:asciiTheme="majorHAnsi" w:hAnsiTheme="majorHAnsi" w:cstheme="majorHAnsi"/>
                <w:sz w:val="22"/>
                <w:szCs w:val="22"/>
                <w:lang w:val="de-DE"/>
              </w:rPr>
            </w:pPr>
            <w:r w:rsidRPr="00AD068B">
              <w:rPr>
                <w:rFonts w:asciiTheme="majorHAnsi" w:hAnsiTheme="majorHAnsi" w:cstheme="majorHAnsi"/>
                <w:sz w:val="22"/>
                <w:szCs w:val="22"/>
                <w:lang w:val="de-DE"/>
              </w:rPr>
              <w:t xml:space="preserve">Dr. Wolfgang </w:t>
            </w:r>
            <w:proofErr w:type="spellStart"/>
            <w:r w:rsidRPr="00AD068B">
              <w:rPr>
                <w:rFonts w:asciiTheme="majorHAnsi" w:hAnsiTheme="majorHAnsi" w:cstheme="majorHAnsi"/>
                <w:sz w:val="22"/>
                <w:szCs w:val="22"/>
                <w:lang w:val="de-DE"/>
              </w:rPr>
              <w:t>Immerschitt</w:t>
            </w:r>
            <w:proofErr w:type="spellEnd"/>
          </w:p>
          <w:p w14:paraId="545309ED" w14:textId="77777777" w:rsidR="00276BF0" w:rsidRPr="00AD068B" w:rsidRDefault="00276BF0" w:rsidP="00276BF0">
            <w:pPr>
              <w:jc w:val="both"/>
              <w:rPr>
                <w:rFonts w:asciiTheme="majorHAnsi" w:hAnsiTheme="majorHAnsi" w:cstheme="majorHAnsi"/>
                <w:sz w:val="22"/>
                <w:szCs w:val="22"/>
                <w:lang w:val="de-DE"/>
              </w:rPr>
            </w:pPr>
            <w:r w:rsidRPr="00AD068B">
              <w:rPr>
                <w:rFonts w:asciiTheme="majorHAnsi" w:hAnsiTheme="majorHAnsi" w:cstheme="majorHAnsi"/>
                <w:sz w:val="22"/>
                <w:szCs w:val="22"/>
                <w:lang w:val="de-DE"/>
              </w:rPr>
              <w:t>T: +43 676 848497100</w:t>
            </w:r>
          </w:p>
          <w:p w14:paraId="7B204468" w14:textId="263D38F1" w:rsidR="00276BF0" w:rsidRPr="00AD068B" w:rsidRDefault="00276BF0" w:rsidP="006E09C4">
            <w:pPr>
              <w:jc w:val="both"/>
              <w:rPr>
                <w:rFonts w:asciiTheme="majorHAnsi" w:hAnsiTheme="majorHAnsi" w:cstheme="majorHAnsi"/>
                <w:sz w:val="22"/>
                <w:szCs w:val="22"/>
                <w:lang w:val="de-DE"/>
              </w:rPr>
            </w:pPr>
            <w:r w:rsidRPr="00AD068B">
              <w:rPr>
                <w:rFonts w:asciiTheme="majorHAnsi" w:hAnsiTheme="majorHAnsi" w:cstheme="majorHAnsi"/>
                <w:sz w:val="22"/>
                <w:szCs w:val="22"/>
                <w:lang w:val="de-DE"/>
              </w:rPr>
              <w:t>M: wolfgang.immer</w:t>
            </w:r>
            <w:r w:rsidR="00AD068B">
              <w:rPr>
                <w:rFonts w:asciiTheme="majorHAnsi" w:hAnsiTheme="majorHAnsi" w:cstheme="majorHAnsi"/>
                <w:sz w:val="22"/>
                <w:szCs w:val="22"/>
                <w:lang w:val="de-DE"/>
              </w:rPr>
              <w:t>s</w:t>
            </w:r>
            <w:r w:rsidRPr="00AD068B">
              <w:rPr>
                <w:rFonts w:asciiTheme="majorHAnsi" w:hAnsiTheme="majorHAnsi" w:cstheme="majorHAnsi"/>
                <w:sz w:val="22"/>
                <w:szCs w:val="22"/>
                <w:lang w:val="de-DE"/>
              </w:rPr>
              <w:t>chitt@kommunikationsmanager.at</w:t>
            </w:r>
          </w:p>
        </w:tc>
        <w:tc>
          <w:tcPr>
            <w:tcW w:w="1854" w:type="dxa"/>
          </w:tcPr>
          <w:p w14:paraId="1FED4ABC" w14:textId="22F1A6E7" w:rsidR="00276BF0" w:rsidRPr="00F93119" w:rsidRDefault="00276BF0" w:rsidP="00276BF0">
            <w:pPr>
              <w:jc w:val="right"/>
              <w:rPr>
                <w:i/>
                <w:iCs/>
                <w:lang w:val="de-DE"/>
              </w:rPr>
            </w:pPr>
          </w:p>
        </w:tc>
      </w:tr>
    </w:tbl>
    <w:p w14:paraId="3160F146" w14:textId="3762208D" w:rsidR="001E58BB" w:rsidRPr="003E1CD5" w:rsidRDefault="001E58BB" w:rsidP="003223D2">
      <w:pPr>
        <w:rPr>
          <w:lang w:val="de-DE"/>
        </w:rPr>
      </w:pPr>
    </w:p>
    <w:sectPr w:rsidR="001E58BB" w:rsidRPr="003E1CD5" w:rsidSect="00736D39">
      <w:headerReference w:type="even" r:id="rId11"/>
      <w:headerReference w:type="default" r:id="rId12"/>
      <w:footerReference w:type="even" r:id="rId13"/>
      <w:footerReference w:type="default" r:id="rId14"/>
      <w:headerReference w:type="first" r:id="rId15"/>
      <w:footerReference w:type="first" r:id="rId16"/>
      <w:pgSz w:w="11906" w:h="16838"/>
      <w:pgMar w:top="1333" w:right="1417" w:bottom="1134" w:left="1417" w:header="708"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B7D2" w14:textId="77777777" w:rsidR="005D1157" w:rsidRDefault="005D1157" w:rsidP="00A0236B">
      <w:r>
        <w:separator/>
      </w:r>
    </w:p>
  </w:endnote>
  <w:endnote w:type="continuationSeparator" w:id="0">
    <w:p w14:paraId="7023E25D" w14:textId="77777777" w:rsidR="005D1157" w:rsidRDefault="005D1157" w:rsidP="00A0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aleway">
    <w:altName w:val="Trebuchet M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9221" w14:textId="77777777" w:rsidR="00D9684E" w:rsidRDefault="00D968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88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1736"/>
      <w:gridCol w:w="2183"/>
      <w:gridCol w:w="1936"/>
      <w:gridCol w:w="2267"/>
    </w:tblGrid>
    <w:tr w:rsidR="00D9684E" w14:paraId="4934E1D1" w14:textId="77777777" w:rsidTr="00924C08">
      <w:trPr>
        <w:trHeight w:val="296"/>
      </w:trPr>
      <w:tc>
        <w:tcPr>
          <w:tcW w:w="1764" w:type="dxa"/>
        </w:tcPr>
        <w:p w14:paraId="11F5544E" w14:textId="77777777" w:rsidR="00D9684E" w:rsidRDefault="00D9684E" w:rsidP="00D9684E">
          <w:pPr>
            <w:autoSpaceDE w:val="0"/>
            <w:autoSpaceDN w:val="0"/>
            <w:adjustRightInd w:val="0"/>
            <w:rPr>
              <w:sz w:val="16"/>
              <w:szCs w:val="15"/>
              <w:lang w:val="en-US"/>
            </w:rPr>
          </w:pPr>
          <w:r>
            <w:rPr>
              <w:noProof/>
              <w:sz w:val="16"/>
              <w:szCs w:val="15"/>
              <w:lang w:val="en-US"/>
            </w:rPr>
            <w:drawing>
              <wp:inline distT="0" distB="0" distL="0" distR="0" wp14:anchorId="0CC7F50E" wp14:editId="6E10E3AA">
                <wp:extent cx="983204" cy="207544"/>
                <wp:effectExtent l="0" t="0" r="0" b="0"/>
                <wp:docPr id="8" name="Grafik 8"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 Schober Gruppe endg_Seite_3.jpg"/>
                        <pic:cNvPicPr/>
                      </pic:nvPicPr>
                      <pic:blipFill>
                        <a:blip r:embed="rId1">
                          <a:extLst>
                            <a:ext uri="{28A0092B-C50C-407E-A947-70E740481C1C}">
                              <a14:useLocalDpi xmlns:a14="http://schemas.microsoft.com/office/drawing/2010/main" val="0"/>
                            </a:ext>
                          </a:extLst>
                        </a:blip>
                        <a:stretch>
                          <a:fillRect/>
                        </a:stretch>
                      </pic:blipFill>
                      <pic:spPr>
                        <a:xfrm>
                          <a:off x="0" y="0"/>
                          <a:ext cx="1110368" cy="234387"/>
                        </a:xfrm>
                        <a:prstGeom prst="rect">
                          <a:avLst/>
                        </a:prstGeom>
                      </pic:spPr>
                    </pic:pic>
                  </a:graphicData>
                </a:graphic>
              </wp:inline>
            </w:drawing>
          </w:r>
        </w:p>
      </w:tc>
      <w:tc>
        <w:tcPr>
          <w:tcW w:w="1736" w:type="dxa"/>
        </w:tcPr>
        <w:p w14:paraId="0BAFDC20" w14:textId="77777777" w:rsidR="00D9684E" w:rsidRDefault="00D9684E" w:rsidP="00D9684E">
          <w:pPr>
            <w:autoSpaceDE w:val="0"/>
            <w:autoSpaceDN w:val="0"/>
            <w:adjustRightInd w:val="0"/>
            <w:rPr>
              <w:sz w:val="16"/>
              <w:szCs w:val="15"/>
              <w:lang w:val="en-US"/>
            </w:rPr>
          </w:pPr>
          <w:r>
            <w:rPr>
              <w:noProof/>
              <w:sz w:val="16"/>
              <w:szCs w:val="15"/>
              <w:lang w:val="en-US"/>
            </w:rPr>
            <w:drawing>
              <wp:inline distT="0" distB="0" distL="0" distR="0" wp14:anchorId="18FAD8D6" wp14:editId="6A5D48C1">
                <wp:extent cx="961502" cy="204576"/>
                <wp:effectExtent l="0" t="0" r="3810" b="0"/>
                <wp:docPr id="9" name="Grafik 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 Schober Gruppe endg_Seite_2.jpg"/>
                        <pic:cNvPicPr/>
                      </pic:nvPicPr>
                      <pic:blipFill>
                        <a:blip r:embed="rId2">
                          <a:extLst>
                            <a:ext uri="{28A0092B-C50C-407E-A947-70E740481C1C}">
                              <a14:useLocalDpi xmlns:a14="http://schemas.microsoft.com/office/drawing/2010/main" val="0"/>
                            </a:ext>
                          </a:extLst>
                        </a:blip>
                        <a:stretch>
                          <a:fillRect/>
                        </a:stretch>
                      </pic:blipFill>
                      <pic:spPr>
                        <a:xfrm>
                          <a:off x="0" y="0"/>
                          <a:ext cx="1081714" cy="230153"/>
                        </a:xfrm>
                        <a:prstGeom prst="rect">
                          <a:avLst/>
                        </a:prstGeom>
                      </pic:spPr>
                    </pic:pic>
                  </a:graphicData>
                </a:graphic>
              </wp:inline>
            </w:drawing>
          </w:r>
        </w:p>
      </w:tc>
      <w:tc>
        <w:tcPr>
          <w:tcW w:w="2183" w:type="dxa"/>
        </w:tcPr>
        <w:p w14:paraId="749C7C68" w14:textId="77777777" w:rsidR="00D9684E" w:rsidRDefault="00D9684E" w:rsidP="00D9684E">
          <w:pPr>
            <w:autoSpaceDE w:val="0"/>
            <w:autoSpaceDN w:val="0"/>
            <w:adjustRightInd w:val="0"/>
            <w:rPr>
              <w:sz w:val="16"/>
              <w:szCs w:val="15"/>
              <w:lang w:val="en-US"/>
            </w:rPr>
          </w:pPr>
          <w:r>
            <w:rPr>
              <w:noProof/>
              <w:sz w:val="16"/>
              <w:szCs w:val="15"/>
              <w:lang w:val="en-US"/>
            </w:rPr>
            <w:drawing>
              <wp:inline distT="0" distB="0" distL="0" distR="0" wp14:anchorId="17BD0B1A" wp14:editId="4A5FA901">
                <wp:extent cx="1249531" cy="210200"/>
                <wp:effectExtent l="0" t="0" r="0" b="5715"/>
                <wp:docPr id="7" name="Grafik 7" descr="Ein Bild, das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 Schober Gruppe endg_Seite_5.jpg"/>
                        <pic:cNvPicPr/>
                      </pic:nvPicPr>
                      <pic:blipFill>
                        <a:blip r:embed="rId3">
                          <a:extLst>
                            <a:ext uri="{28A0092B-C50C-407E-A947-70E740481C1C}">
                              <a14:useLocalDpi xmlns:a14="http://schemas.microsoft.com/office/drawing/2010/main" val="0"/>
                            </a:ext>
                          </a:extLst>
                        </a:blip>
                        <a:stretch>
                          <a:fillRect/>
                        </a:stretch>
                      </pic:blipFill>
                      <pic:spPr>
                        <a:xfrm>
                          <a:off x="0" y="0"/>
                          <a:ext cx="1399483" cy="235425"/>
                        </a:xfrm>
                        <a:prstGeom prst="rect">
                          <a:avLst/>
                        </a:prstGeom>
                      </pic:spPr>
                    </pic:pic>
                  </a:graphicData>
                </a:graphic>
              </wp:inline>
            </w:drawing>
          </w:r>
        </w:p>
      </w:tc>
      <w:tc>
        <w:tcPr>
          <w:tcW w:w="1936" w:type="dxa"/>
        </w:tcPr>
        <w:p w14:paraId="325D983E" w14:textId="77777777" w:rsidR="00D9684E" w:rsidRDefault="00D9684E" w:rsidP="00D9684E">
          <w:pPr>
            <w:autoSpaceDE w:val="0"/>
            <w:autoSpaceDN w:val="0"/>
            <w:adjustRightInd w:val="0"/>
            <w:rPr>
              <w:sz w:val="16"/>
              <w:szCs w:val="15"/>
              <w:lang w:val="en-US"/>
            </w:rPr>
          </w:pPr>
          <w:r>
            <w:rPr>
              <w:noProof/>
              <w:sz w:val="16"/>
              <w:szCs w:val="15"/>
              <w:lang w:val="en-US"/>
            </w:rPr>
            <w:drawing>
              <wp:inline distT="0" distB="0" distL="0" distR="0" wp14:anchorId="52E36CEB" wp14:editId="79D6603D">
                <wp:extent cx="1088187" cy="202237"/>
                <wp:effectExtent l="0" t="0" r="4445" b="1270"/>
                <wp:docPr id="10" name="Grafik 10" descr="Ein Bild, das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 Schober Gruppe endg_Seite_4.jpg"/>
                        <pic:cNvPicPr/>
                      </pic:nvPicPr>
                      <pic:blipFill>
                        <a:blip r:embed="rId4">
                          <a:extLst>
                            <a:ext uri="{28A0092B-C50C-407E-A947-70E740481C1C}">
                              <a14:useLocalDpi xmlns:a14="http://schemas.microsoft.com/office/drawing/2010/main" val="0"/>
                            </a:ext>
                          </a:extLst>
                        </a:blip>
                        <a:stretch>
                          <a:fillRect/>
                        </a:stretch>
                      </pic:blipFill>
                      <pic:spPr>
                        <a:xfrm>
                          <a:off x="0" y="0"/>
                          <a:ext cx="1213350" cy="225498"/>
                        </a:xfrm>
                        <a:prstGeom prst="rect">
                          <a:avLst/>
                        </a:prstGeom>
                      </pic:spPr>
                    </pic:pic>
                  </a:graphicData>
                </a:graphic>
              </wp:inline>
            </w:drawing>
          </w:r>
        </w:p>
      </w:tc>
      <w:tc>
        <w:tcPr>
          <w:tcW w:w="2267" w:type="dxa"/>
        </w:tcPr>
        <w:p w14:paraId="4BA6631B" w14:textId="77777777" w:rsidR="00D9684E" w:rsidRDefault="00D9684E" w:rsidP="00D9684E">
          <w:pPr>
            <w:autoSpaceDE w:val="0"/>
            <w:autoSpaceDN w:val="0"/>
            <w:adjustRightInd w:val="0"/>
            <w:rPr>
              <w:sz w:val="16"/>
              <w:szCs w:val="15"/>
              <w:lang w:val="en-US"/>
            </w:rPr>
          </w:pPr>
          <w:r w:rsidRPr="00AE5A89">
            <w:rPr>
              <w:noProof/>
              <w:sz w:val="16"/>
              <w:szCs w:val="15"/>
              <w:lang w:val="en-US"/>
            </w:rPr>
            <w:drawing>
              <wp:inline distT="0" distB="0" distL="0" distR="0" wp14:anchorId="30370171" wp14:editId="493F1A80">
                <wp:extent cx="1302434" cy="219664"/>
                <wp:effectExtent l="0" t="0" r="0" b="0"/>
                <wp:docPr id="11" name="Grafik 1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Zeichnung enthält.&#10;&#10;Automatisch generierte Beschreibung"/>
                        <pic:cNvPicPr/>
                      </pic:nvPicPr>
                      <pic:blipFill rotWithShape="1">
                        <a:blip r:embed="rId5"/>
                        <a:srcRect t="10380"/>
                        <a:stretch/>
                      </pic:blipFill>
                      <pic:spPr bwMode="auto">
                        <a:xfrm>
                          <a:off x="0" y="0"/>
                          <a:ext cx="1442371" cy="24326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759E62" w14:textId="77777777" w:rsidR="001A775D" w:rsidRPr="00D9684E" w:rsidRDefault="001A775D" w:rsidP="00D968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D83A" w14:textId="77777777" w:rsidR="00D9684E" w:rsidRDefault="00D968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3A2CC" w14:textId="77777777" w:rsidR="005D1157" w:rsidRDefault="005D1157" w:rsidP="00A0236B">
      <w:r>
        <w:separator/>
      </w:r>
    </w:p>
  </w:footnote>
  <w:footnote w:type="continuationSeparator" w:id="0">
    <w:p w14:paraId="1AB63308" w14:textId="77777777" w:rsidR="005D1157" w:rsidRDefault="005D1157" w:rsidP="00A0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E6F1" w14:textId="77777777" w:rsidR="00D9684E" w:rsidRDefault="00D96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88AA" w14:textId="77777777" w:rsidR="00D9684E" w:rsidRDefault="00D9684E" w:rsidP="00D9684E">
    <w:pPr>
      <w:pStyle w:val="Kopfzeile"/>
      <w:jc w:val="right"/>
    </w:pPr>
    <w:r>
      <w:rPr>
        <w:noProof/>
        <w:lang w:eastAsia="de-AT"/>
      </w:rPr>
      <w:drawing>
        <wp:inline distT="0" distB="0" distL="0" distR="0" wp14:anchorId="1C2B3F0A" wp14:editId="421E113D">
          <wp:extent cx="1352538" cy="612653"/>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nsicht Finale.pdf"/>
                  <pic:cNvPicPr/>
                </pic:nvPicPr>
                <pic:blipFill rotWithShape="1">
                  <a:blip r:embed="rId1">
                    <a:extLst>
                      <a:ext uri="{28A0092B-C50C-407E-A947-70E740481C1C}">
                        <a14:useLocalDpi xmlns:a14="http://schemas.microsoft.com/office/drawing/2010/main" val="0"/>
                      </a:ext>
                    </a:extLst>
                  </a:blip>
                  <a:srcRect l="8650" t="30936" r="8217" b="31407"/>
                  <a:stretch/>
                </pic:blipFill>
                <pic:spPr bwMode="auto">
                  <a:xfrm>
                    <a:off x="0" y="0"/>
                    <a:ext cx="1401099" cy="634649"/>
                  </a:xfrm>
                  <a:prstGeom prst="rect">
                    <a:avLst/>
                  </a:prstGeom>
                  <a:ln>
                    <a:noFill/>
                  </a:ln>
                  <a:extLst>
                    <a:ext uri="{53640926-AAD7-44D8-BBD7-CCE9431645EC}">
                      <a14:shadowObscured xmlns:a14="http://schemas.microsoft.com/office/drawing/2010/main"/>
                    </a:ext>
                  </a:extLst>
                </pic:spPr>
              </pic:pic>
            </a:graphicData>
          </a:graphic>
        </wp:inline>
      </w:drawing>
    </w:r>
  </w:p>
  <w:p w14:paraId="3561BCF2" w14:textId="77777777" w:rsidR="00D9684E" w:rsidRDefault="00D9684E" w:rsidP="00D9684E">
    <w:pPr>
      <w:pStyle w:val="Kopfzeile"/>
      <w:jc w:val="right"/>
    </w:pPr>
    <w:r>
      <w:t>Presseinformation</w:t>
    </w:r>
  </w:p>
  <w:p w14:paraId="40110D69" w14:textId="73F71B1E" w:rsidR="00D9684E" w:rsidRDefault="00D9684E">
    <w:pPr>
      <w:pStyle w:val="Kopfzeil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6DDB" w14:textId="77777777" w:rsidR="00D9684E" w:rsidRDefault="00D968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367"/>
    <w:multiLevelType w:val="multilevel"/>
    <w:tmpl w:val="82C4175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1B6931AD"/>
    <w:multiLevelType w:val="hybridMultilevel"/>
    <w:tmpl w:val="31A61A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6B"/>
    <w:rsid w:val="00065017"/>
    <w:rsid w:val="0007500B"/>
    <w:rsid w:val="000C2108"/>
    <w:rsid w:val="001406E9"/>
    <w:rsid w:val="001565FD"/>
    <w:rsid w:val="0019042B"/>
    <w:rsid w:val="001A775D"/>
    <w:rsid w:val="001C5746"/>
    <w:rsid w:val="001E58BB"/>
    <w:rsid w:val="001F0CEC"/>
    <w:rsid w:val="002075FC"/>
    <w:rsid w:val="00251124"/>
    <w:rsid w:val="00276BF0"/>
    <w:rsid w:val="002A7358"/>
    <w:rsid w:val="002C2C41"/>
    <w:rsid w:val="002F7B82"/>
    <w:rsid w:val="00300ABF"/>
    <w:rsid w:val="003223D2"/>
    <w:rsid w:val="00342101"/>
    <w:rsid w:val="00372422"/>
    <w:rsid w:val="00376660"/>
    <w:rsid w:val="00387489"/>
    <w:rsid w:val="00394DD0"/>
    <w:rsid w:val="003B6CB6"/>
    <w:rsid w:val="003D372C"/>
    <w:rsid w:val="003E1CD5"/>
    <w:rsid w:val="003F61E7"/>
    <w:rsid w:val="003F6625"/>
    <w:rsid w:val="0041569E"/>
    <w:rsid w:val="00485826"/>
    <w:rsid w:val="00490718"/>
    <w:rsid w:val="004D7C27"/>
    <w:rsid w:val="004E0A8E"/>
    <w:rsid w:val="004E3B0C"/>
    <w:rsid w:val="005021E9"/>
    <w:rsid w:val="005206B5"/>
    <w:rsid w:val="00523995"/>
    <w:rsid w:val="00562CC0"/>
    <w:rsid w:val="00572CF1"/>
    <w:rsid w:val="00584C47"/>
    <w:rsid w:val="0058736E"/>
    <w:rsid w:val="005D1157"/>
    <w:rsid w:val="00601342"/>
    <w:rsid w:val="00601894"/>
    <w:rsid w:val="0063291F"/>
    <w:rsid w:val="006416FF"/>
    <w:rsid w:val="00656EF9"/>
    <w:rsid w:val="006611D5"/>
    <w:rsid w:val="006B5AF7"/>
    <w:rsid w:val="006E09C4"/>
    <w:rsid w:val="006F248F"/>
    <w:rsid w:val="00702309"/>
    <w:rsid w:val="00712172"/>
    <w:rsid w:val="0072141A"/>
    <w:rsid w:val="00736D39"/>
    <w:rsid w:val="007A3A7D"/>
    <w:rsid w:val="007A50A6"/>
    <w:rsid w:val="007A6233"/>
    <w:rsid w:val="007E3490"/>
    <w:rsid w:val="007E4503"/>
    <w:rsid w:val="007E7E6C"/>
    <w:rsid w:val="00800F99"/>
    <w:rsid w:val="008215F2"/>
    <w:rsid w:val="0083395E"/>
    <w:rsid w:val="008657AA"/>
    <w:rsid w:val="00867461"/>
    <w:rsid w:val="00870BEC"/>
    <w:rsid w:val="008A6533"/>
    <w:rsid w:val="008A7C26"/>
    <w:rsid w:val="008C16B6"/>
    <w:rsid w:val="009062F1"/>
    <w:rsid w:val="009077B4"/>
    <w:rsid w:val="0097132D"/>
    <w:rsid w:val="009820FB"/>
    <w:rsid w:val="0098551D"/>
    <w:rsid w:val="009A7571"/>
    <w:rsid w:val="009B09EB"/>
    <w:rsid w:val="00A0236B"/>
    <w:rsid w:val="00A10D56"/>
    <w:rsid w:val="00A24821"/>
    <w:rsid w:val="00A3329B"/>
    <w:rsid w:val="00A73A5C"/>
    <w:rsid w:val="00AB1625"/>
    <w:rsid w:val="00AB3501"/>
    <w:rsid w:val="00AB6843"/>
    <w:rsid w:val="00AD068B"/>
    <w:rsid w:val="00AE0357"/>
    <w:rsid w:val="00AE5A89"/>
    <w:rsid w:val="00AF586E"/>
    <w:rsid w:val="00B01BA3"/>
    <w:rsid w:val="00B2718E"/>
    <w:rsid w:val="00B34DB2"/>
    <w:rsid w:val="00B817C0"/>
    <w:rsid w:val="00B84F84"/>
    <w:rsid w:val="00BE4C70"/>
    <w:rsid w:val="00C07A62"/>
    <w:rsid w:val="00C14DB2"/>
    <w:rsid w:val="00C474BE"/>
    <w:rsid w:val="00C5234B"/>
    <w:rsid w:val="00C66634"/>
    <w:rsid w:val="00C72773"/>
    <w:rsid w:val="00C909FC"/>
    <w:rsid w:val="00C91865"/>
    <w:rsid w:val="00C92159"/>
    <w:rsid w:val="00CA4F75"/>
    <w:rsid w:val="00CD10DB"/>
    <w:rsid w:val="00CE1673"/>
    <w:rsid w:val="00CF3B74"/>
    <w:rsid w:val="00D0691E"/>
    <w:rsid w:val="00D14C6F"/>
    <w:rsid w:val="00D26B86"/>
    <w:rsid w:val="00D3613E"/>
    <w:rsid w:val="00D9684E"/>
    <w:rsid w:val="00DB011C"/>
    <w:rsid w:val="00DE6F32"/>
    <w:rsid w:val="00DF6F2F"/>
    <w:rsid w:val="00E01179"/>
    <w:rsid w:val="00E34297"/>
    <w:rsid w:val="00E4685E"/>
    <w:rsid w:val="00E543BD"/>
    <w:rsid w:val="00E67711"/>
    <w:rsid w:val="00EE262C"/>
    <w:rsid w:val="00F06AF9"/>
    <w:rsid w:val="00F14611"/>
    <w:rsid w:val="00F27A9E"/>
    <w:rsid w:val="00F62602"/>
    <w:rsid w:val="00F72354"/>
    <w:rsid w:val="00F93119"/>
    <w:rsid w:val="00F94252"/>
    <w:rsid w:val="00FB67D9"/>
    <w:rsid w:val="00FC5DA0"/>
    <w:rsid w:val="00FD30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1B01"/>
  <w15:docId w15:val="{7BC3504B-6B1A-4438-8BE9-16562DE7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95E"/>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36B"/>
    <w:pPr>
      <w:tabs>
        <w:tab w:val="center" w:pos="4536"/>
        <w:tab w:val="right" w:pos="9072"/>
      </w:tabs>
    </w:pPr>
  </w:style>
  <w:style w:type="character" w:customStyle="1" w:styleId="KopfzeileZchn">
    <w:name w:val="Kopfzeile Zchn"/>
    <w:basedOn w:val="Absatz-Standardschriftart"/>
    <w:link w:val="Kopfzeile"/>
    <w:uiPriority w:val="99"/>
    <w:rsid w:val="00A0236B"/>
  </w:style>
  <w:style w:type="paragraph" w:styleId="Fuzeile">
    <w:name w:val="footer"/>
    <w:basedOn w:val="Standard"/>
    <w:link w:val="FuzeileZchn"/>
    <w:uiPriority w:val="99"/>
    <w:unhideWhenUsed/>
    <w:rsid w:val="00A0236B"/>
    <w:pPr>
      <w:tabs>
        <w:tab w:val="center" w:pos="4536"/>
        <w:tab w:val="right" w:pos="9072"/>
      </w:tabs>
    </w:pPr>
  </w:style>
  <w:style w:type="character" w:customStyle="1" w:styleId="FuzeileZchn">
    <w:name w:val="Fußzeile Zchn"/>
    <w:basedOn w:val="Absatz-Standardschriftart"/>
    <w:link w:val="Fuzeile"/>
    <w:uiPriority w:val="99"/>
    <w:rsid w:val="00A0236B"/>
  </w:style>
  <w:style w:type="paragraph" w:styleId="Listenabsatz">
    <w:name w:val="List Paragraph"/>
    <w:basedOn w:val="Standard"/>
    <w:uiPriority w:val="34"/>
    <w:qFormat/>
    <w:rsid w:val="0083395E"/>
    <w:pPr>
      <w:ind w:left="720"/>
      <w:contextualSpacing/>
    </w:pPr>
  </w:style>
  <w:style w:type="character" w:styleId="Hyperlink">
    <w:name w:val="Hyperlink"/>
    <w:basedOn w:val="Absatz-Standardschriftart"/>
    <w:uiPriority w:val="99"/>
    <w:unhideWhenUsed/>
    <w:rsid w:val="0083395E"/>
    <w:rPr>
      <w:color w:val="0563C1" w:themeColor="hyperlink"/>
      <w:u w:val="single"/>
    </w:rPr>
  </w:style>
  <w:style w:type="paragraph" w:styleId="Sprechblasentext">
    <w:name w:val="Balloon Text"/>
    <w:basedOn w:val="Standard"/>
    <w:link w:val="SprechblasentextZchn"/>
    <w:uiPriority w:val="99"/>
    <w:semiHidden/>
    <w:unhideWhenUsed/>
    <w:rsid w:val="003874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489"/>
    <w:rPr>
      <w:rFonts w:ascii="Tahoma" w:hAnsi="Tahoma" w:cs="Tahoma"/>
      <w:sz w:val="16"/>
      <w:szCs w:val="16"/>
    </w:rPr>
  </w:style>
  <w:style w:type="character" w:styleId="Kommentarzeichen">
    <w:name w:val="annotation reference"/>
    <w:basedOn w:val="Absatz-Standardschriftart"/>
    <w:uiPriority w:val="99"/>
    <w:semiHidden/>
    <w:unhideWhenUsed/>
    <w:rsid w:val="00387489"/>
    <w:rPr>
      <w:sz w:val="16"/>
      <w:szCs w:val="16"/>
    </w:rPr>
  </w:style>
  <w:style w:type="paragraph" w:styleId="Kommentartext">
    <w:name w:val="annotation text"/>
    <w:basedOn w:val="Standard"/>
    <w:link w:val="KommentartextZchn"/>
    <w:uiPriority w:val="99"/>
    <w:semiHidden/>
    <w:unhideWhenUsed/>
    <w:rsid w:val="00387489"/>
    <w:rPr>
      <w:sz w:val="20"/>
      <w:szCs w:val="20"/>
    </w:rPr>
  </w:style>
  <w:style w:type="character" w:customStyle="1" w:styleId="KommentartextZchn">
    <w:name w:val="Kommentartext Zchn"/>
    <w:basedOn w:val="Absatz-Standardschriftart"/>
    <w:link w:val="Kommentartext"/>
    <w:uiPriority w:val="99"/>
    <w:semiHidden/>
    <w:rsid w:val="00387489"/>
    <w:rPr>
      <w:sz w:val="20"/>
      <w:szCs w:val="20"/>
    </w:rPr>
  </w:style>
  <w:style w:type="paragraph" w:styleId="Kommentarthema">
    <w:name w:val="annotation subject"/>
    <w:basedOn w:val="Kommentartext"/>
    <w:next w:val="Kommentartext"/>
    <w:link w:val="KommentarthemaZchn"/>
    <w:uiPriority w:val="99"/>
    <w:semiHidden/>
    <w:unhideWhenUsed/>
    <w:rsid w:val="00387489"/>
    <w:rPr>
      <w:b/>
      <w:bCs/>
    </w:rPr>
  </w:style>
  <w:style w:type="character" w:customStyle="1" w:styleId="KommentarthemaZchn">
    <w:name w:val="Kommentarthema Zchn"/>
    <w:basedOn w:val="KommentartextZchn"/>
    <w:link w:val="Kommentarthema"/>
    <w:uiPriority w:val="99"/>
    <w:semiHidden/>
    <w:rsid w:val="00387489"/>
    <w:rPr>
      <w:b/>
      <w:bCs/>
      <w:sz w:val="20"/>
      <w:szCs w:val="20"/>
    </w:rPr>
  </w:style>
  <w:style w:type="character" w:styleId="NichtaufgelsteErwhnung">
    <w:name w:val="Unresolved Mention"/>
    <w:basedOn w:val="Absatz-Standardschriftart"/>
    <w:uiPriority w:val="99"/>
    <w:semiHidden/>
    <w:unhideWhenUsed/>
    <w:rsid w:val="00C07A62"/>
    <w:rPr>
      <w:color w:val="605E5C"/>
      <w:shd w:val="clear" w:color="auto" w:fill="E1DFDD"/>
    </w:rPr>
  </w:style>
  <w:style w:type="table" w:styleId="Tabellenraster">
    <w:name w:val="Table Grid"/>
    <w:basedOn w:val="NormaleTabelle"/>
    <w:uiPriority w:val="39"/>
    <w:rsid w:val="00A2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B1625"/>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CE1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542">
      <w:bodyDiv w:val="1"/>
      <w:marLeft w:val="0"/>
      <w:marRight w:val="0"/>
      <w:marTop w:val="0"/>
      <w:marBottom w:val="0"/>
      <w:divBdr>
        <w:top w:val="none" w:sz="0" w:space="0" w:color="auto"/>
        <w:left w:val="none" w:sz="0" w:space="0" w:color="auto"/>
        <w:bottom w:val="none" w:sz="0" w:space="0" w:color="auto"/>
        <w:right w:val="none" w:sz="0" w:space="0" w:color="auto"/>
      </w:divBdr>
    </w:div>
    <w:div w:id="323434270">
      <w:bodyDiv w:val="1"/>
      <w:marLeft w:val="0"/>
      <w:marRight w:val="0"/>
      <w:marTop w:val="0"/>
      <w:marBottom w:val="0"/>
      <w:divBdr>
        <w:top w:val="none" w:sz="0" w:space="0" w:color="auto"/>
        <w:left w:val="none" w:sz="0" w:space="0" w:color="auto"/>
        <w:bottom w:val="none" w:sz="0" w:space="0" w:color="auto"/>
        <w:right w:val="none" w:sz="0" w:space="0" w:color="auto"/>
      </w:divBdr>
    </w:div>
    <w:div w:id="697198374">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59149302">
      <w:bodyDiv w:val="1"/>
      <w:marLeft w:val="0"/>
      <w:marRight w:val="0"/>
      <w:marTop w:val="0"/>
      <w:marBottom w:val="0"/>
      <w:divBdr>
        <w:top w:val="none" w:sz="0" w:space="0" w:color="auto"/>
        <w:left w:val="none" w:sz="0" w:space="0" w:color="auto"/>
        <w:bottom w:val="none" w:sz="0" w:space="0" w:color="auto"/>
        <w:right w:val="none" w:sz="0" w:space="0" w:color="auto"/>
      </w:divBdr>
    </w:div>
    <w:div w:id="984507411">
      <w:bodyDiv w:val="1"/>
      <w:marLeft w:val="0"/>
      <w:marRight w:val="0"/>
      <w:marTop w:val="0"/>
      <w:marBottom w:val="0"/>
      <w:divBdr>
        <w:top w:val="none" w:sz="0" w:space="0" w:color="auto"/>
        <w:left w:val="none" w:sz="0" w:space="0" w:color="auto"/>
        <w:bottom w:val="none" w:sz="0" w:space="0" w:color="auto"/>
        <w:right w:val="none" w:sz="0" w:space="0" w:color="auto"/>
      </w:divBdr>
    </w:div>
    <w:div w:id="1057050828">
      <w:bodyDiv w:val="1"/>
      <w:marLeft w:val="0"/>
      <w:marRight w:val="0"/>
      <w:marTop w:val="0"/>
      <w:marBottom w:val="0"/>
      <w:divBdr>
        <w:top w:val="none" w:sz="0" w:space="0" w:color="auto"/>
        <w:left w:val="none" w:sz="0" w:space="0" w:color="auto"/>
        <w:bottom w:val="none" w:sz="0" w:space="0" w:color="auto"/>
        <w:right w:val="none" w:sz="0" w:space="0" w:color="auto"/>
      </w:divBdr>
    </w:div>
    <w:div w:id="1760520016">
      <w:bodyDiv w:val="1"/>
      <w:marLeft w:val="0"/>
      <w:marRight w:val="0"/>
      <w:marTop w:val="0"/>
      <w:marBottom w:val="0"/>
      <w:divBdr>
        <w:top w:val="none" w:sz="0" w:space="0" w:color="auto"/>
        <w:left w:val="none" w:sz="0" w:space="0" w:color="auto"/>
        <w:bottom w:val="none" w:sz="0" w:space="0" w:color="auto"/>
        <w:right w:val="none" w:sz="0" w:space="0" w:color="auto"/>
      </w:divBdr>
    </w:div>
    <w:div w:id="19119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 Id="rId5" Type="http://schemas.openxmlformats.org/officeDocument/2006/relationships/image" Target="media/image10.tiff"/><Relationship Id="rId4"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Schreder</dc:creator>
  <cp:lastModifiedBy>wi</cp:lastModifiedBy>
  <cp:revision>4</cp:revision>
  <cp:lastPrinted>2020-08-14T10:36:00Z</cp:lastPrinted>
  <dcterms:created xsi:type="dcterms:W3CDTF">2020-12-09T17:37:00Z</dcterms:created>
  <dcterms:modified xsi:type="dcterms:W3CDTF">2020-12-14T11:22:00Z</dcterms:modified>
</cp:coreProperties>
</file>